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49FAC" w14:textId="449AD6A5" w:rsidR="00FB2F39" w:rsidRPr="00FB2F39" w:rsidRDefault="00FB2F39" w:rsidP="00FB2F39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0" w:name="_Hlk168053607"/>
      <w:bookmarkStart w:id="1" w:name="_Hlk168263961"/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Примерные оценочные материалы, применяемые при проведении</w:t>
      </w: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  <w:t xml:space="preserve">текущей аттестации  по дисциплине (модулю) в </w:t>
      </w:r>
      <w:r w:rsidR="00B1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5</w:t>
      </w: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семестре</w:t>
      </w:r>
    </w:p>
    <w:p w14:paraId="671E7767" w14:textId="6DE82C11" w:rsidR="00FB2F39" w:rsidRPr="00FB2F39" w:rsidRDefault="00FB2F39" w:rsidP="00FB2F39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«</w:t>
      </w:r>
      <w:r w:rsidR="00B15F8E" w:rsidRPr="00B1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Эксплуатация и техническое обслуживание грузовых вагон</w:t>
      </w:r>
      <w:r w:rsidR="00B1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ов</w:t>
      </w: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»</w:t>
      </w:r>
    </w:p>
    <w:bookmarkEnd w:id="0"/>
    <w:p w14:paraId="16D7963E" w14:textId="6053586F" w:rsidR="00FB2F39" w:rsidRPr="00FB2F39" w:rsidRDefault="00FB2F39" w:rsidP="00FB2F39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 проведении текущей аттестации обучающемуся предлагается дать ответы на </w:t>
      </w:r>
      <w:r w:rsidR="00B15F8E">
        <w:rPr>
          <w:rFonts w:ascii="Times New Roman" w:eastAsia="Times New Roman" w:hAnsi="Times New Roman" w:cs="Times New Roman"/>
          <w:sz w:val="28"/>
          <w:szCs w:val="28"/>
          <w:lang w:bidi="en-US"/>
        </w:rPr>
        <w:t>2</w:t>
      </w:r>
      <w:r w:rsidRPr="00FB2F3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вопроса</w:t>
      </w:r>
      <w:r w:rsidR="006B65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6B651D" w:rsidRPr="006B65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из нижеприведенного списка</w:t>
      </w:r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67AB8A9C" w14:textId="57FBBB31" w:rsidR="00FB2F39" w:rsidRDefault="00FB2F39" w:rsidP="00FB2F39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Примерный перечень тематики вопросов:</w:t>
      </w:r>
    </w:p>
    <w:bookmarkEnd w:id="1"/>
    <w:p w14:paraId="5DFBFEC4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 Система ТО и ремонта грузовых вагонов локомотивной тяги.</w:t>
      </w:r>
    </w:p>
    <w:p w14:paraId="2769948C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 Методика определения основных эксплуатационных показателей работы грузовых вагонов локомотивной тяги.</w:t>
      </w:r>
    </w:p>
    <w:p w14:paraId="1874958E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 Система менеджмента - ТО и ремонта грузового вагонного подвижного состава.</w:t>
      </w:r>
    </w:p>
    <w:p w14:paraId="4B9A2221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4. Структуры управления системами технического обслуживания  грузового подвижного состава.</w:t>
      </w:r>
    </w:p>
    <w:p w14:paraId="731C3902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5. Система ТО и ремонта тележек, кузовов, кассетных буксовых узлов.</w:t>
      </w:r>
    </w:p>
    <w:p w14:paraId="1CC3E695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 Виды грузовых эксплуатационных предприятий и  их назначение.</w:t>
      </w:r>
    </w:p>
    <w:p w14:paraId="2271A87D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7. Эксплуатационные предприятия вагонного хозяйства.  </w:t>
      </w:r>
    </w:p>
    <w:p w14:paraId="7D598C63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8. Информационные базы по эксплуатации грузового подвижного состава. </w:t>
      </w:r>
    </w:p>
    <w:p w14:paraId="6F6BAF05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9. Структурные схемы вагонных  эксплуатационных предприятий.</w:t>
      </w:r>
    </w:p>
    <w:p w14:paraId="112632CE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10. Виды и сроки технического обслуживания грузового подвижного состава.</w:t>
      </w:r>
    </w:p>
    <w:p w14:paraId="0177B02D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11. Система технического обслуживания и ремонта грузового подвижного состава.</w:t>
      </w:r>
    </w:p>
    <w:p w14:paraId="67AE6FAF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12. Показатели эксплуатационной работы грузового подвижного состава.</w:t>
      </w:r>
    </w:p>
    <w:p w14:paraId="29FF7567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13. Структуры управления системами технического обслуживания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грузового </w:t>
      </w:r>
      <w:proofErr w:type="spellStart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нетягового</w:t>
      </w:r>
      <w:proofErr w:type="spellEnd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подвижного состава.</w:t>
      </w:r>
    </w:p>
    <w:p w14:paraId="4847B3C7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14. Структурные схемы эксплуатационных предприятий.</w:t>
      </w:r>
    </w:p>
    <w:p w14:paraId="01C8BE73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15.Условия размещения линейных предприятий и сооружений на железнодорожных линиях.</w:t>
      </w:r>
    </w:p>
    <w:p w14:paraId="0D3EFD80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16. Информационные базы по эксплуатации грузовых вагонов локомотивной тяги</w:t>
      </w:r>
    </w:p>
    <w:p w14:paraId="448FC210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17. Основные нормативные документы, определяющие порядок эксплуатации и технического обслуживания грузовых вагонов локомотивной тяги</w:t>
      </w:r>
    </w:p>
    <w:p w14:paraId="5A14B0E0" w14:textId="199D383E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18.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Виды и сроки технического обслуживания грузовых вагонов локомотивной тяги</w:t>
      </w:r>
    </w:p>
    <w:p w14:paraId="66D26075" w14:textId="3F836C7A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19.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Показатели эксплуатационной работы грузовых вагонов локомотивной тяги</w:t>
      </w:r>
    </w:p>
    <w:p w14:paraId="2FCB559A" w14:textId="2FE568E0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Связь между техническими требованиями к элементам конструкции грузовых вагонов локомотивной тяги и эксплуатационными условиями</w:t>
      </w:r>
    </w:p>
    <w:p w14:paraId="269FBA68" w14:textId="0EF52A13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21.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Методика определения основных эксплуатационных показателей работы грузовых вагонов локомотивной тяги</w:t>
      </w:r>
    </w:p>
    <w:p w14:paraId="58BEE9DE" w14:textId="6E5BE66D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22.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Математические модели основных эксплуатационных показателей работы грузовых вагонов локомотивной тяги</w:t>
      </w:r>
    </w:p>
    <w:p w14:paraId="2F1ECB6E" w14:textId="7FDA7C73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23.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Организация работы эксплуатационных предприятий железнодорожного транспорта РЖД, ведущих </w:t>
      </w:r>
      <w:proofErr w:type="spellStart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жд</w:t>
      </w:r>
      <w:proofErr w:type="spellEnd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держав -  сравнительный анализ</w:t>
      </w:r>
    </w:p>
    <w:p w14:paraId="4B6F1660" w14:textId="7BE54A39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24.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Средства технологического оснащения, применяемые при технической диагностике грузовых вагонов локомотивной тяги</w:t>
      </w:r>
    </w:p>
    <w:p w14:paraId="7FBA2B6D" w14:textId="265D760D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25.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Основные технические характеристики и Т-Э параметры грузовых вагонов локомотивной тяги</w:t>
      </w:r>
    </w:p>
    <w:p w14:paraId="2420EA89" w14:textId="6A86A89C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26.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Количественные показатели использования грузовых вагонов локомотивной тяги </w:t>
      </w:r>
    </w:p>
    <w:p w14:paraId="1DD26004" w14:textId="4AFF6B59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27.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Качественные показатели использования грузовых вагонов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локомотивной тяги </w:t>
      </w:r>
    </w:p>
    <w:p w14:paraId="2ABA2F8E" w14:textId="43C606C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28.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Состав, квалификация, обязанности и ответственность работников эксплуатационных предприятий Система СТОИР</w:t>
      </w:r>
    </w:p>
    <w:p w14:paraId="43BF139B" w14:textId="1EFEEB25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29.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Методика определения показателей работы эксплуатационных предприятий</w:t>
      </w:r>
    </w:p>
    <w:p w14:paraId="146003EB" w14:textId="348F9EAB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30.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Методы и способы обнаружения неисправностей грузовых вагонов локомотивной тяги </w:t>
      </w:r>
    </w:p>
    <w:p w14:paraId="42830358" w14:textId="04C6D0C1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31.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Показатели качества проведения технического обслуживания грузовых вагонов локомотивной тяги</w:t>
      </w:r>
    </w:p>
    <w:p w14:paraId="372430EB" w14:textId="5A432C4A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32.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Методы расчета показателей качества проведения технического обслуживания грузовых вагонов локомотивной тяги</w:t>
      </w:r>
    </w:p>
    <w:p w14:paraId="02757B12" w14:textId="5E070B3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33.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Основные технологические процессы эксплуатационных предприятий</w:t>
      </w:r>
    </w:p>
    <w:p w14:paraId="6FFF10E4" w14:textId="4F46323E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34.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Показатели работы эксплуатационных предприятий</w:t>
      </w:r>
    </w:p>
    <w:p w14:paraId="2737F33E" w14:textId="530258A0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35.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Методика определения показателей работы эксплуатационных предприятий</w:t>
      </w:r>
    </w:p>
    <w:p w14:paraId="287B5808" w14:textId="1C0EE5BE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36.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Определение трудоемкости технического обслуживания подвижного состава</w:t>
      </w:r>
    </w:p>
    <w:p w14:paraId="1EED01D3" w14:textId="029067EB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37.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Определение технологического цикла технического обслуживания подвижного состава</w:t>
      </w:r>
    </w:p>
    <w:p w14:paraId="056BCA1B" w14:textId="78EF5731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38.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Структура технологического процесса технического обслуживания грузовых вагонов локомотивной тяги</w:t>
      </w:r>
    </w:p>
    <w:p w14:paraId="6F491B78" w14:textId="10F0F52E" w:rsidR="006B651D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39.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Причины возникновения основных отказов грузовых вагонов локомотивной тяги. Износы, </w:t>
      </w:r>
      <w:proofErr w:type="spellStart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трэши</w:t>
      </w:r>
      <w:proofErr w:type="spellEnd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proofErr w:type="spellStart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краши</w:t>
      </w:r>
      <w:proofErr w:type="spellEnd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proofErr w:type="spellStart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эстэблиш</w:t>
      </w:r>
      <w:proofErr w:type="spellEnd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-процессы инсайд и </w:t>
      </w:r>
      <w:proofErr w:type="spellStart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оаутсайд</w:t>
      </w:r>
      <w:proofErr w:type="spellEnd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характеристики</w:t>
      </w:r>
    </w:p>
    <w:p w14:paraId="2967F79A" w14:textId="1492A4E4" w:rsidR="00B15F8E" w:rsidRDefault="00B15F8E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8CC7F6A" w14:textId="3840F560" w:rsidR="00B15F8E" w:rsidRDefault="00B15F8E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4482E82" w14:textId="77777777" w:rsidR="00B15F8E" w:rsidRDefault="00B15F8E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56568D5" w14:textId="07590DB3" w:rsidR="00EB01BF" w:rsidRPr="00785A43" w:rsidRDefault="00EB01BF" w:rsidP="00EB01BF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lastRenderedPageBreak/>
        <w:t>Примерные оценочные материалы, применяемые при проведении</w:t>
      </w: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br/>
        <w:t>защиты курсово</w:t>
      </w:r>
      <w:r w:rsidR="00B7156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го</w:t>
      </w: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="00B7156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</w:t>
      </w: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ро</w:t>
      </w:r>
      <w:r w:rsidR="00B7156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ек</w:t>
      </w: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</w:t>
      </w:r>
      <w:r w:rsidR="00B7156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а</w:t>
      </w: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по дисциплине (модулю) </w:t>
      </w: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в </w:t>
      </w:r>
      <w:r w:rsidR="00B71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5</w:t>
      </w: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семестре</w:t>
      </w:r>
    </w:p>
    <w:p w14:paraId="7E73A292" w14:textId="4518D025" w:rsidR="00EB01BF" w:rsidRPr="00785A43" w:rsidRDefault="00EB01BF" w:rsidP="00EB01BF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«</w:t>
      </w:r>
      <w:r w:rsidR="00B15F8E" w:rsidRPr="00B15F8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Эксплуатация и техническое обслуживание грузовых вагонов</w:t>
      </w: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»</w:t>
      </w:r>
    </w:p>
    <w:p w14:paraId="3530AA29" w14:textId="0D4C27E6" w:rsidR="00EB01BF" w:rsidRDefault="00EB01BF" w:rsidP="00EB01BF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785A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 проведении защиты </w:t>
      </w:r>
      <w:r w:rsidR="00B71560" w:rsidRPr="00B71560">
        <w:rPr>
          <w:rFonts w:ascii="Times New Roman" w:eastAsia="Times New Roman" w:hAnsi="Times New Roman" w:cs="Times New Roman"/>
          <w:sz w:val="28"/>
          <w:szCs w:val="28"/>
          <w:lang w:eastAsia="zh-CN"/>
        </w:rPr>
        <w:t>курсового проекта</w:t>
      </w:r>
      <w:r w:rsidRPr="00785A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обучающемуся предлагается дать ответ на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785A4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785A43">
        <w:rPr>
          <w:rFonts w:ascii="Times New Roman" w:eastAsia="Times New Roman" w:hAnsi="Times New Roman" w:cs="Times New Roman"/>
          <w:sz w:val="28"/>
          <w:szCs w:val="28"/>
          <w:lang w:eastAsia="zh-CN"/>
        </w:rPr>
        <w:t>вопрос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785A43">
        <w:rPr>
          <w:rFonts w:ascii="Times New Roman" w:eastAsia="Times New Roman" w:hAnsi="Times New Roman" w:cs="Times New Roman"/>
          <w:sz w:val="28"/>
          <w:szCs w:val="28"/>
          <w:lang w:eastAsia="zh-CN"/>
        </w:rPr>
        <w:t>, заданны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Pr="00785A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ему согласно тематике </w:t>
      </w:r>
      <w:r w:rsidR="00B71560" w:rsidRPr="00B71560">
        <w:rPr>
          <w:rFonts w:ascii="Times New Roman" w:eastAsia="Times New Roman" w:hAnsi="Times New Roman" w:cs="Times New Roman"/>
          <w:sz w:val="28"/>
          <w:szCs w:val="28"/>
          <w:lang w:eastAsia="zh-CN"/>
        </w:rPr>
        <w:t>курсового проекта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EB01BF">
        <w:rPr>
          <w:rFonts w:ascii="Times New Roman" w:eastAsia="Times New Roman" w:hAnsi="Times New Roman" w:cs="Times New Roman"/>
          <w:sz w:val="28"/>
          <w:szCs w:val="28"/>
          <w:lang w:eastAsia="zh-CN"/>
        </w:rPr>
        <w:t>из нижеприведенного списка</w:t>
      </w:r>
      <w:r w:rsidRPr="00785A4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proofErr w:type="gramEnd"/>
    </w:p>
    <w:p w14:paraId="3778F25E" w14:textId="17365AD3" w:rsidR="009224E4" w:rsidRPr="00785A43" w:rsidRDefault="009224E4" w:rsidP="00EB01BF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224E4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Примерный перечень тематики вопросов:</w:t>
      </w:r>
    </w:p>
    <w:p w14:paraId="19570A50" w14:textId="5D5442B0" w:rsidR="00E020CE" w:rsidRPr="000A6F28" w:rsidRDefault="00E020CE" w:rsidP="00B71560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Цель </w:t>
      </w:r>
      <w:r w:rsidR="00B71560" w:rsidRPr="00B71560">
        <w:rPr>
          <w:rFonts w:ascii="Times New Roman" w:eastAsia="Calibri" w:hAnsi="Times New Roman" w:cs="Times New Roman"/>
          <w:sz w:val="28"/>
          <w:szCs w:val="28"/>
        </w:rPr>
        <w:t>курсового проекта</w:t>
      </w:r>
    </w:p>
    <w:p w14:paraId="3B334D85" w14:textId="51272102" w:rsidR="00E020CE" w:rsidRPr="000A6F28" w:rsidRDefault="00E020CE" w:rsidP="00B71560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Структура </w:t>
      </w:r>
      <w:r w:rsidR="00B71560" w:rsidRPr="00B71560">
        <w:rPr>
          <w:rFonts w:ascii="Times New Roman" w:eastAsia="Calibri" w:hAnsi="Times New Roman" w:cs="Times New Roman"/>
          <w:sz w:val="28"/>
          <w:szCs w:val="28"/>
        </w:rPr>
        <w:t>курсового проекта</w:t>
      </w:r>
    </w:p>
    <w:p w14:paraId="3A31B278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Основные эксплуатационные показатели использования грузовых вагонов</w:t>
      </w:r>
    </w:p>
    <w:p w14:paraId="1F98868E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Основные эксплуатационные показатели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</w:t>
      </w:r>
    </w:p>
    <w:p w14:paraId="396EAAB6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Какие средства технологического оснащения (оборудование, оснастка, приспособления и инструмент) подобраны для заданного производственного участка</w:t>
      </w:r>
    </w:p>
    <w:p w14:paraId="6597D9A3" w14:textId="4E9D723F" w:rsidR="00E020CE" w:rsidRPr="000A6F28" w:rsidRDefault="00E020CE" w:rsidP="00B71560">
      <w:pPr>
        <w:numPr>
          <w:ilvl w:val="0"/>
          <w:numId w:val="29"/>
        </w:numPr>
        <w:tabs>
          <w:tab w:val="clear" w:pos="1070"/>
          <w:tab w:val="num" w:pos="142"/>
        </w:tabs>
        <w:spacing w:after="0" w:line="36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Какие расчеты выполнены в </w:t>
      </w:r>
      <w:r w:rsidR="00B71560">
        <w:rPr>
          <w:rFonts w:ascii="Times New Roman" w:eastAsia="Calibri" w:hAnsi="Times New Roman" w:cs="Times New Roman"/>
          <w:sz w:val="28"/>
          <w:szCs w:val="28"/>
        </w:rPr>
        <w:t>курсовом проекте</w:t>
      </w:r>
    </w:p>
    <w:p w14:paraId="0D853409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«П</w:t>
      </w:r>
      <w:r w:rsidRPr="000A6F28">
        <w:rPr>
          <w:rFonts w:ascii="Times New Roman" w:eastAsia="Calibri" w:hAnsi="Times New Roman" w:cs="Times New Roman"/>
          <w:sz w:val="28"/>
        </w:rPr>
        <w:t>олный рейс вагона»</w:t>
      </w:r>
    </w:p>
    <w:p w14:paraId="4A29ED60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«К</w:t>
      </w:r>
      <w:r w:rsidRPr="000A6F28">
        <w:rPr>
          <w:rFonts w:ascii="Times New Roman" w:eastAsia="Calibri" w:hAnsi="Times New Roman" w:cs="Times New Roman"/>
          <w:sz w:val="28"/>
        </w:rPr>
        <w:t>оэффициент местной работы»</w:t>
      </w:r>
    </w:p>
    <w:p w14:paraId="458446E1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</w:t>
      </w:r>
      <w:r w:rsidRPr="000A6F28">
        <w:rPr>
          <w:rFonts w:ascii="Times New Roman" w:eastAsia="Calibri" w:hAnsi="Times New Roman" w:cs="Times New Roman"/>
          <w:sz w:val="28"/>
        </w:rPr>
        <w:t>Вагонное плечо»</w:t>
      </w:r>
    </w:p>
    <w:p w14:paraId="7E9FF8C1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</w:t>
      </w:r>
      <w:r w:rsidRPr="000A6F28">
        <w:rPr>
          <w:rFonts w:ascii="Times New Roman" w:eastAsia="Calibri" w:hAnsi="Times New Roman" w:cs="Times New Roman"/>
          <w:sz w:val="28"/>
        </w:rPr>
        <w:t>Оборот вагона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5A170E34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</w:t>
      </w:r>
      <w:r w:rsidRPr="000A6F28">
        <w:rPr>
          <w:rFonts w:ascii="Times New Roman" w:eastAsia="Calibri" w:hAnsi="Times New Roman" w:cs="Times New Roman"/>
          <w:sz w:val="28"/>
        </w:rPr>
        <w:t>Среднесуточный пробег вагона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4188D81A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</w:t>
      </w:r>
      <w:r w:rsidRPr="000A6F28">
        <w:rPr>
          <w:rFonts w:ascii="Times New Roman" w:eastAsia="Calibri" w:hAnsi="Times New Roman" w:cs="Times New Roman"/>
          <w:sz w:val="28"/>
        </w:rPr>
        <w:t>Среднесуточная производительность вагона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39D736E9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lastRenderedPageBreak/>
        <w:t>Исходные данные и порядок расчета показателя использования грузовых вагонов «</w:t>
      </w:r>
      <w:r w:rsidRPr="000A6F28">
        <w:rPr>
          <w:rFonts w:ascii="Times New Roman" w:eastAsia="Calibri" w:hAnsi="Times New Roman" w:cs="Times New Roman"/>
          <w:sz w:val="28"/>
        </w:rPr>
        <w:t>Инвентарный парк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10625DD7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</w:t>
      </w:r>
      <w:r w:rsidRPr="000A6F28">
        <w:rPr>
          <w:rFonts w:ascii="Times New Roman" w:eastAsia="Calibri" w:hAnsi="Times New Roman" w:cs="Times New Roman"/>
          <w:sz w:val="28"/>
        </w:rPr>
        <w:t>Потребный рабочий парк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8B6C8BD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</w:t>
      </w:r>
      <w:r w:rsidRPr="000A6F28">
        <w:rPr>
          <w:rFonts w:ascii="Times New Roman" w:eastAsia="Calibri" w:hAnsi="Times New Roman" w:cs="Times New Roman"/>
          <w:sz w:val="28"/>
        </w:rPr>
        <w:t>Фронт работы парка прибытия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73FC704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</w:t>
      </w:r>
      <w:r w:rsidRPr="000A6F28">
        <w:rPr>
          <w:rFonts w:ascii="Times New Roman" w:eastAsia="Calibri" w:hAnsi="Times New Roman" w:cs="Times New Roman"/>
          <w:sz w:val="28"/>
        </w:rPr>
        <w:t>Потребное явочное количество работников парка прибытия или отправления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34C29B74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</w:t>
      </w:r>
      <w:r w:rsidRPr="000A6F28">
        <w:rPr>
          <w:rFonts w:ascii="Times New Roman" w:eastAsia="Calibri" w:hAnsi="Times New Roman" w:cs="Times New Roman"/>
          <w:sz w:val="28"/>
        </w:rPr>
        <w:t>Производительность компрессорной установки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8D2710E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«Р</w:t>
      </w:r>
      <w:r w:rsidRPr="000A6F28">
        <w:rPr>
          <w:rFonts w:ascii="Times New Roman" w:eastAsia="Calibri" w:hAnsi="Times New Roman" w:cs="Times New Roman"/>
          <w:sz w:val="28"/>
        </w:rPr>
        <w:t>асход воздуха на пополнение утечек в тормозной магистрали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C47FD9B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«О</w:t>
      </w:r>
      <w:r w:rsidRPr="000A6F28">
        <w:rPr>
          <w:rFonts w:ascii="Times New Roman" w:eastAsia="Calibri" w:hAnsi="Times New Roman" w:cs="Times New Roman"/>
          <w:sz w:val="28"/>
        </w:rPr>
        <w:t>бъем воздуха на опробование тормозов состава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60D8DCC7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«Р</w:t>
      </w:r>
      <w:r w:rsidRPr="000A6F28">
        <w:rPr>
          <w:rFonts w:ascii="Times New Roman" w:eastAsia="Calibri" w:hAnsi="Times New Roman" w:cs="Times New Roman"/>
          <w:sz w:val="28"/>
        </w:rPr>
        <w:t>асход воздуха на один испытуемый состав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A9AA458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«О</w:t>
      </w:r>
      <w:r w:rsidRPr="000A6F28">
        <w:rPr>
          <w:rFonts w:ascii="Times New Roman" w:eastAsia="Calibri" w:hAnsi="Times New Roman" w:cs="Times New Roman"/>
          <w:sz w:val="28"/>
        </w:rPr>
        <w:t>бъем дополнительных воздухосборников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199FACF2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</w:t>
      </w:r>
      <w:r w:rsidRPr="000A6F28">
        <w:rPr>
          <w:rFonts w:ascii="Times New Roman" w:eastAsia="Calibri" w:hAnsi="Times New Roman" w:cs="Times New Roman"/>
          <w:sz w:val="28"/>
        </w:rPr>
        <w:t>Производительность компрессорной установки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1DBA85D3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«»</w:t>
      </w:r>
    </w:p>
    <w:p w14:paraId="17ACB530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</w:t>
      </w:r>
      <w:r w:rsidRPr="000A6F28">
        <w:rPr>
          <w:rFonts w:ascii="Times New Roman" w:eastAsia="Calibri" w:hAnsi="Times New Roman" w:cs="Times New Roman"/>
          <w:sz w:val="28"/>
        </w:rPr>
        <w:t xml:space="preserve">Общий пробег </w:t>
      </w:r>
      <w:r>
        <w:rPr>
          <w:rFonts w:ascii="Times New Roman" w:eastAsia="Calibri" w:hAnsi="Times New Roman" w:cs="Times New Roman"/>
          <w:sz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</w:rPr>
        <w:t xml:space="preserve"> вагонов, в </w:t>
      </w:r>
      <w:proofErr w:type="spellStart"/>
      <w:r w:rsidRPr="000A6F28">
        <w:rPr>
          <w:rFonts w:ascii="Times New Roman" w:eastAsia="Calibri" w:hAnsi="Times New Roman" w:cs="Times New Roman"/>
          <w:sz w:val="28"/>
        </w:rPr>
        <w:t>вагоно</w:t>
      </w:r>
      <w:proofErr w:type="spellEnd"/>
      <w:r w:rsidRPr="000A6F28">
        <w:rPr>
          <w:rFonts w:ascii="Times New Roman" w:eastAsia="Calibri" w:hAnsi="Times New Roman" w:cs="Times New Roman"/>
          <w:sz w:val="28"/>
        </w:rPr>
        <w:t>-км за рейс, обращающихся в поездах, обслуживаемых вагонным депо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57AFBB7E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</w:t>
      </w:r>
      <w:r w:rsidRPr="000A6F28">
        <w:rPr>
          <w:rFonts w:ascii="Times New Roman" w:eastAsia="Calibri" w:hAnsi="Times New Roman" w:cs="Times New Roman"/>
          <w:sz w:val="28"/>
        </w:rPr>
        <w:t>Оборот пассажирского состава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BB8AE70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</w:t>
      </w:r>
      <w:r w:rsidRPr="000A6F28">
        <w:rPr>
          <w:rFonts w:ascii="Times New Roman" w:eastAsia="Calibri" w:hAnsi="Times New Roman" w:cs="Times New Roman"/>
          <w:sz w:val="28"/>
        </w:rPr>
        <w:t>Потребное количество составов для обслуживания одной пары поездов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4708B41C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«Р</w:t>
      </w:r>
      <w:r w:rsidRPr="000A6F28">
        <w:rPr>
          <w:rFonts w:ascii="Times New Roman" w:eastAsia="Calibri" w:hAnsi="Times New Roman" w:cs="Times New Roman"/>
          <w:sz w:val="28"/>
        </w:rPr>
        <w:t>абочий парк вагонов депо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33F28391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«Инвентарный</w:t>
      </w:r>
      <w:r w:rsidRPr="000A6F28">
        <w:rPr>
          <w:rFonts w:ascii="Times New Roman" w:eastAsia="Calibri" w:hAnsi="Times New Roman" w:cs="Times New Roman"/>
          <w:sz w:val="28"/>
        </w:rPr>
        <w:t xml:space="preserve"> парк вагонов депо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9AE3301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</w:t>
      </w:r>
      <w:r w:rsidRPr="000A6F28">
        <w:rPr>
          <w:rFonts w:ascii="Times New Roman" w:eastAsia="Calibri" w:hAnsi="Times New Roman" w:cs="Times New Roman"/>
          <w:sz w:val="28"/>
        </w:rPr>
        <w:t>Среднесуточный пробег пассажирского вагона рабочего парка депо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AE7ABB2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«С</w:t>
      </w:r>
      <w:r w:rsidRPr="000A6F28">
        <w:rPr>
          <w:rFonts w:ascii="Times New Roman" w:eastAsia="Calibri" w:hAnsi="Times New Roman" w:cs="Times New Roman"/>
          <w:sz w:val="28"/>
        </w:rPr>
        <w:t>редняя продолжительность рабочего времени бригады в течение одного рейса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14B288BC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</w:t>
      </w:r>
      <w:r w:rsidRPr="000A6F28">
        <w:rPr>
          <w:rFonts w:ascii="Times New Roman" w:eastAsia="Calibri" w:hAnsi="Times New Roman" w:cs="Times New Roman"/>
          <w:sz w:val="28"/>
        </w:rPr>
        <w:t>Количество бригад, необходимое для обслуживания каждой пары поездов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0344933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</w:t>
      </w:r>
      <w:r w:rsidRPr="000A6F28">
        <w:rPr>
          <w:rFonts w:ascii="Times New Roman" w:eastAsia="Calibri" w:hAnsi="Times New Roman" w:cs="Times New Roman"/>
          <w:sz w:val="28"/>
        </w:rPr>
        <w:t>Явочная численность проводников, необходимых для обслуживания рассчитываемой пары поездов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10E8E626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</w:t>
      </w:r>
      <w:r w:rsidRPr="000A6F28">
        <w:rPr>
          <w:rFonts w:ascii="Times New Roman" w:eastAsia="Calibri" w:hAnsi="Times New Roman" w:cs="Times New Roman"/>
          <w:sz w:val="28"/>
        </w:rPr>
        <w:t>Списочная численность проводников, необходимых для обслуживания рассчитываемой пары поездов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51D1F142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</w:t>
      </w:r>
      <w:r w:rsidRPr="000A6F28">
        <w:rPr>
          <w:rFonts w:ascii="Times New Roman" w:eastAsia="Calibri" w:hAnsi="Times New Roman" w:cs="Times New Roman"/>
          <w:sz w:val="28"/>
        </w:rPr>
        <w:t>Общее число бригад и общая численность проводников, начальников поездов и поездных электромехаников в целом по депо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E214651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35. Основы маркетинга оборудования промышленного предприятия.</w:t>
      </w:r>
    </w:p>
    <w:p w14:paraId="5D938D5B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36. Разделы тендера при маркетинговом подборе средств.</w:t>
      </w:r>
    </w:p>
    <w:p w14:paraId="00A2C6B0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37. Виды технологического оснащения участка депо.</w:t>
      </w:r>
    </w:p>
    <w:p w14:paraId="7FACED41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38. Порядок расчёта количества единицы оборудования производственного участка вагоноремонтного предприятия.</w:t>
      </w:r>
    </w:p>
    <w:p w14:paraId="2816D3F9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lastRenderedPageBreak/>
        <w:t>39. Порядок определения правил эксплуатации оборудования участка вагоноремонтного предприятия.</w:t>
      </w:r>
    </w:p>
    <w:p w14:paraId="0ECEB221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40. Технология расчётов параметров оборудования при его маркетинговом подборе.</w:t>
      </w:r>
    </w:p>
    <w:p w14:paraId="2A945815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41. Технология разработки требований к установке технологического оборудования вагоноремонтного предприятия.</w:t>
      </w:r>
    </w:p>
    <w:p w14:paraId="1803EB08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42. Оборудование ВСУ</w:t>
      </w:r>
    </w:p>
    <w:p w14:paraId="695C5DBB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43. Оборудование ПТО</w:t>
      </w:r>
    </w:p>
    <w:p w14:paraId="1784C83F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44. Оборудование ТОР</w:t>
      </w:r>
    </w:p>
    <w:p w14:paraId="5C02CF49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46. Оборудование тележечного участка</w:t>
      </w:r>
    </w:p>
    <w:p w14:paraId="72D6F869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47. Оборудование АКП</w:t>
      </w:r>
    </w:p>
    <w:p w14:paraId="3C04CCA1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48. Оборудование КПА</w:t>
      </w:r>
    </w:p>
    <w:p w14:paraId="1F2B1954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48. Оборудование заготовительного участка</w:t>
      </w:r>
    </w:p>
    <w:p w14:paraId="53776103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49. Оборудование КРУ</w:t>
      </w:r>
    </w:p>
    <w:p w14:paraId="25D1A475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50. Оборудование ВКМ</w:t>
      </w:r>
    </w:p>
    <w:p w14:paraId="769ED359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51. Оборудование ППВ</w:t>
      </w:r>
    </w:p>
    <w:p w14:paraId="6E8D544A" w14:textId="3EE79730" w:rsidR="00B15F8E" w:rsidRDefault="00B15F8E" w:rsidP="00FB2F39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07CD07B" w14:textId="77777777" w:rsidR="00B15F8E" w:rsidRDefault="00B15F8E" w:rsidP="00FB2F39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2F2D8DB" w14:textId="4445A96B" w:rsidR="00B53934" w:rsidRPr="00B53934" w:rsidRDefault="00B53934" w:rsidP="00B53934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Примерные оценочные материалы, применяемые при проведении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bookmarkStart w:id="2" w:name="_Hlk168263891"/>
      <w:r w:rsidR="009224E4" w:rsidRPr="009224E4"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промежуточной</w:t>
      </w:r>
      <w:bookmarkEnd w:id="2"/>
      <w:r w:rsidR="009224E4" w:rsidRPr="009224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аттестации по дисциплине (модулю) 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в </w:t>
      </w:r>
      <w:r w:rsidR="00B71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5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семестре</w:t>
      </w:r>
    </w:p>
    <w:p w14:paraId="0975FE63" w14:textId="4C2CE78C" w:rsidR="00B53934" w:rsidRPr="00B53934" w:rsidRDefault="00B53934" w:rsidP="00B53934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B15F8E" w:rsidRPr="00B15F8E">
        <w:rPr>
          <w:rFonts w:ascii="Times New Roman" w:eastAsia="Times New Roman" w:hAnsi="Times New Roman" w:cs="Times New Roman"/>
          <w:b/>
          <w:bCs/>
          <w:sz w:val="28"/>
          <w:szCs w:val="28"/>
        </w:rPr>
        <w:t>Эксплуатация и техническое обслуживание грузовых вагонов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0EACD19E" w14:textId="05CF06B9" w:rsidR="00B53934" w:rsidRDefault="00B53934" w:rsidP="00B53934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934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текущего контроля обучающемуся предлагается дать ответы на </w:t>
      </w:r>
      <w:r w:rsidR="002E2AA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5393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B53934">
        <w:rPr>
          <w:rFonts w:ascii="Times New Roman" w:eastAsia="Times New Roman" w:hAnsi="Times New Roman" w:cs="Times New Roman"/>
          <w:sz w:val="28"/>
          <w:szCs w:val="28"/>
        </w:rPr>
        <w:t>вопрос</w:t>
      </w:r>
      <w:r w:rsidR="002E2AA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53934">
        <w:rPr>
          <w:rFonts w:ascii="Times New Roman" w:eastAsia="Times New Roman" w:hAnsi="Times New Roman" w:cs="Times New Roman"/>
          <w:sz w:val="28"/>
          <w:szCs w:val="28"/>
        </w:rPr>
        <w:t>, представленных в билете.</w:t>
      </w:r>
    </w:p>
    <w:p w14:paraId="76E3DBE8" w14:textId="5177EAE1" w:rsidR="00E020CE" w:rsidRPr="00B53934" w:rsidRDefault="00E020CE" w:rsidP="00B53934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0CE">
        <w:rPr>
          <w:rFonts w:ascii="Times New Roman" w:eastAsia="Times New Roman" w:hAnsi="Times New Roman" w:cs="Times New Roman"/>
          <w:sz w:val="28"/>
          <w:szCs w:val="28"/>
        </w:rPr>
        <w:t>Примерный перечень тематики вопросов промежуточной аттестации:</w:t>
      </w:r>
    </w:p>
    <w:p w14:paraId="1C0B0583" w14:textId="1046ABD6" w:rsidR="00E020CE" w:rsidRPr="0096057C" w:rsidRDefault="00E020CE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057C">
        <w:rPr>
          <w:rFonts w:ascii="Times New Roman" w:hAnsi="Times New Roman"/>
          <w:sz w:val="28"/>
          <w:szCs w:val="28"/>
        </w:rPr>
        <w:t>Единая транспортная система страны. Роль железнодорожного транспорта в народном хозяйстве.</w:t>
      </w:r>
    </w:p>
    <w:p w14:paraId="6DDF46BB" w14:textId="77777777" w:rsidR="00E020CE" w:rsidRPr="0096057C" w:rsidRDefault="00E020CE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057C">
        <w:rPr>
          <w:rFonts w:ascii="Times New Roman" w:hAnsi="Times New Roman"/>
          <w:sz w:val="28"/>
          <w:szCs w:val="28"/>
        </w:rPr>
        <w:t>Проектирование элементов технологических процессов сборки.</w:t>
      </w:r>
    </w:p>
    <w:p w14:paraId="29A97377" w14:textId="77777777" w:rsidR="00E020CE" w:rsidRPr="0096057C" w:rsidRDefault="00E020CE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057C">
        <w:rPr>
          <w:rFonts w:ascii="Times New Roman" w:hAnsi="Times New Roman"/>
          <w:sz w:val="28"/>
          <w:szCs w:val="28"/>
        </w:rPr>
        <w:lastRenderedPageBreak/>
        <w:t>Жизненный цикл изделия. Понятие, этапы жизненного цикла. Технологические методы повышения износостойкости деталей.</w:t>
      </w:r>
    </w:p>
    <w:p w14:paraId="64BF55B3" w14:textId="77777777" w:rsidR="00E020CE" w:rsidRPr="0096057C" w:rsidRDefault="00E020CE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057C">
        <w:rPr>
          <w:rFonts w:ascii="Times New Roman" w:hAnsi="Times New Roman"/>
          <w:sz w:val="28"/>
          <w:szCs w:val="28"/>
        </w:rPr>
        <w:t>Построение и расчет размерных цепей</w:t>
      </w:r>
    </w:p>
    <w:p w14:paraId="1B479A15" w14:textId="77777777" w:rsidR="00E020CE" w:rsidRPr="0096057C" w:rsidRDefault="00E020CE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057C">
        <w:rPr>
          <w:rFonts w:ascii="Times New Roman" w:hAnsi="Times New Roman"/>
          <w:sz w:val="28"/>
          <w:szCs w:val="28"/>
        </w:rPr>
        <w:t>Подразделения вагонного депо, показатели их работы.</w:t>
      </w:r>
    </w:p>
    <w:p w14:paraId="24EEDA3E" w14:textId="7CB8476A" w:rsidR="00E020CE" w:rsidRPr="00B6049C" w:rsidRDefault="00E020CE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49C">
        <w:rPr>
          <w:rFonts w:ascii="Times New Roman" w:hAnsi="Times New Roman"/>
          <w:sz w:val="28"/>
          <w:szCs w:val="28"/>
        </w:rPr>
        <w:t>Основные понятия о технологии ремонта грузовых вагонов. Различия. Подходы. Методики.</w:t>
      </w:r>
    </w:p>
    <w:p w14:paraId="7A37425A" w14:textId="77777777" w:rsidR="00E020CE" w:rsidRPr="00B6049C" w:rsidRDefault="00E020CE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49C">
        <w:rPr>
          <w:rFonts w:ascii="Times New Roman" w:hAnsi="Times New Roman"/>
          <w:sz w:val="28"/>
          <w:szCs w:val="28"/>
        </w:rPr>
        <w:t xml:space="preserve">Построение технологических схем и маршрутной технологии сборочных процессов. </w:t>
      </w:r>
    </w:p>
    <w:p w14:paraId="34F981FD" w14:textId="77777777" w:rsidR="00E020CE" w:rsidRPr="00B6049C" w:rsidRDefault="00E020CE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49C">
        <w:rPr>
          <w:rFonts w:ascii="Times New Roman" w:hAnsi="Times New Roman"/>
          <w:sz w:val="28"/>
          <w:szCs w:val="28"/>
        </w:rPr>
        <w:t>Особенности технологических процессов ремонта подвижного состава. Ремонт вагона на вагоносборочном участке. Технологические методы повышения износостойкости деталей.</w:t>
      </w:r>
    </w:p>
    <w:p w14:paraId="62FC9429" w14:textId="77777777" w:rsidR="00E020CE" w:rsidRPr="00B6049C" w:rsidRDefault="00E020CE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49C">
        <w:rPr>
          <w:rFonts w:ascii="Times New Roman" w:hAnsi="Times New Roman"/>
          <w:sz w:val="28"/>
          <w:szCs w:val="28"/>
        </w:rPr>
        <w:t>Ключи гаечные ГОСТ 2838. Назначение. Конструкция, варианты исполнения.</w:t>
      </w:r>
    </w:p>
    <w:p w14:paraId="0ECCCD27" w14:textId="25CFCDDD" w:rsidR="00E020CE" w:rsidRPr="00B6049C" w:rsidRDefault="00107B15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020CE" w:rsidRPr="00B6049C">
        <w:rPr>
          <w:rFonts w:ascii="Times New Roman" w:hAnsi="Times New Roman"/>
          <w:sz w:val="28"/>
          <w:szCs w:val="28"/>
        </w:rPr>
        <w:t>Вагонные депо - показатели работы заготовительных инструментальных подразделений предприятия.</w:t>
      </w:r>
    </w:p>
    <w:p w14:paraId="61E705FE" w14:textId="45248A05" w:rsidR="00E020CE" w:rsidRPr="00E020CE" w:rsidRDefault="00107B15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020CE" w:rsidRPr="00E020CE">
        <w:rPr>
          <w:rFonts w:ascii="Times New Roman" w:hAnsi="Times New Roman"/>
          <w:sz w:val="28"/>
          <w:szCs w:val="28"/>
        </w:rPr>
        <w:t xml:space="preserve">Основные понятия об организации технического обслуживания вагонов. </w:t>
      </w:r>
    </w:p>
    <w:p w14:paraId="76DDBD48" w14:textId="57DC9A9E" w:rsidR="00E020CE" w:rsidRPr="00E020CE" w:rsidRDefault="00107B15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020CE" w:rsidRPr="00E020CE">
        <w:rPr>
          <w:rFonts w:ascii="Times New Roman" w:hAnsi="Times New Roman"/>
          <w:sz w:val="28"/>
          <w:szCs w:val="28"/>
        </w:rPr>
        <w:t>Ремонтное хозяйство предприятия. Назначение. Алгоритмы функционирования.</w:t>
      </w:r>
    </w:p>
    <w:p w14:paraId="33B37575" w14:textId="4043D825" w:rsidR="00E020CE" w:rsidRPr="00E020CE" w:rsidRDefault="00B71560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3" w:name="_GoBack"/>
      <w:bookmarkEnd w:id="3"/>
      <w:r w:rsidR="00E020CE" w:rsidRPr="00E020CE">
        <w:rPr>
          <w:rFonts w:ascii="Times New Roman" w:hAnsi="Times New Roman"/>
          <w:sz w:val="28"/>
          <w:szCs w:val="28"/>
        </w:rPr>
        <w:t>Иерархические уровни проектирования технологических процессов производства и ремонта вагонов. Инструментальное обеспечение.</w:t>
      </w:r>
    </w:p>
    <w:p w14:paraId="06ADDE8D" w14:textId="7760CE70" w:rsidR="00E020CE" w:rsidRPr="00E020CE" w:rsidRDefault="00107B15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020CE" w:rsidRPr="00E020CE">
        <w:rPr>
          <w:rFonts w:ascii="Times New Roman" w:hAnsi="Times New Roman"/>
          <w:sz w:val="28"/>
          <w:szCs w:val="28"/>
        </w:rPr>
        <w:t>Основные соотношения размерных цепей.</w:t>
      </w:r>
    </w:p>
    <w:p w14:paraId="573F80EB" w14:textId="1B4A65AB" w:rsidR="00E020CE" w:rsidRPr="00E020CE" w:rsidRDefault="00107B15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020CE" w:rsidRPr="00E020CE">
        <w:rPr>
          <w:rFonts w:ascii="Times New Roman" w:hAnsi="Times New Roman"/>
          <w:sz w:val="28"/>
          <w:szCs w:val="28"/>
        </w:rPr>
        <w:t>Задачи и проблемы автоматизации производственных процессов инструментального обеспечения.  Уровни (этапы) автоматизации. Структурные схемы автоматов и автоматических линий.</w:t>
      </w:r>
    </w:p>
    <w:p w14:paraId="315C4306" w14:textId="0E0EC1A7" w:rsidR="00BF6718" w:rsidRPr="00BF6718" w:rsidRDefault="00BF6718" w:rsidP="00BF6718">
      <w:pPr>
        <w:pStyle w:val="2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6718">
        <w:rPr>
          <w:rFonts w:ascii="Times New Roman" w:hAnsi="Times New Roman"/>
          <w:sz w:val="28"/>
          <w:szCs w:val="28"/>
        </w:rPr>
        <w:t>Современное технологическое оборудование для обработки резанием деталей.</w:t>
      </w:r>
    </w:p>
    <w:p w14:paraId="3B840E54" w14:textId="5D29221E" w:rsidR="00BF6718" w:rsidRPr="00BF6718" w:rsidRDefault="00BF6718" w:rsidP="00BF6718">
      <w:pPr>
        <w:pStyle w:val="2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6718">
        <w:rPr>
          <w:rFonts w:ascii="Times New Roman" w:hAnsi="Times New Roman"/>
          <w:sz w:val="28"/>
          <w:szCs w:val="28"/>
        </w:rPr>
        <w:t>Автоматизированное машиностроительное производство.</w:t>
      </w:r>
    </w:p>
    <w:p w14:paraId="54267B7D" w14:textId="09535679" w:rsidR="00BF6718" w:rsidRPr="00BF6718" w:rsidRDefault="00BF6718" w:rsidP="00BF6718">
      <w:pPr>
        <w:pStyle w:val="2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6718">
        <w:rPr>
          <w:rFonts w:ascii="Times New Roman" w:hAnsi="Times New Roman"/>
          <w:sz w:val="28"/>
          <w:szCs w:val="28"/>
        </w:rPr>
        <w:t xml:space="preserve">Инструменты неразрушающего контроля, применяемые при ремонте вагонов. </w:t>
      </w:r>
    </w:p>
    <w:p w14:paraId="635C557B" w14:textId="4AB45DF5" w:rsidR="00BF6718" w:rsidRPr="00BF6718" w:rsidRDefault="00BF6718" w:rsidP="00BF6718">
      <w:pPr>
        <w:pStyle w:val="2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BF6718">
        <w:rPr>
          <w:rFonts w:ascii="Times New Roman" w:hAnsi="Times New Roman"/>
          <w:sz w:val="28"/>
          <w:szCs w:val="28"/>
        </w:rPr>
        <w:t>Автоматические металлорежущие станки с компьютерными системами управления.</w:t>
      </w:r>
    </w:p>
    <w:p w14:paraId="68483F2D" w14:textId="04854FCE" w:rsidR="00BF6718" w:rsidRPr="00BF6718" w:rsidRDefault="00BF6718" w:rsidP="00BF6718">
      <w:pPr>
        <w:pStyle w:val="2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6718">
        <w:rPr>
          <w:rFonts w:ascii="Times New Roman" w:hAnsi="Times New Roman"/>
          <w:sz w:val="28"/>
          <w:szCs w:val="28"/>
        </w:rPr>
        <w:t>Устройства автоматической смены инструмента.</w:t>
      </w:r>
    </w:p>
    <w:p w14:paraId="30D61130" w14:textId="139FFE4B" w:rsidR="00BF6718" w:rsidRPr="00BF6718" w:rsidRDefault="00BF6718" w:rsidP="002E2AA6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6718">
        <w:rPr>
          <w:rFonts w:ascii="Times New Roman" w:hAnsi="Times New Roman"/>
          <w:sz w:val="28"/>
          <w:szCs w:val="28"/>
        </w:rPr>
        <w:t>Инструментальное обеспечение металлорежущих станков.</w:t>
      </w:r>
    </w:p>
    <w:p w14:paraId="1F5E320F" w14:textId="7BEB2E8D" w:rsidR="00BF6718" w:rsidRPr="00BF6718" w:rsidRDefault="00BF6718" w:rsidP="002E2AA6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6718">
        <w:rPr>
          <w:rFonts w:ascii="Times New Roman" w:hAnsi="Times New Roman"/>
          <w:sz w:val="28"/>
          <w:szCs w:val="28"/>
        </w:rPr>
        <w:t>Подготовка инструмента к работе в системе</w:t>
      </w:r>
      <w:r w:rsidRPr="00BF67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6718">
        <w:rPr>
          <w:rFonts w:ascii="Times New Roman" w:hAnsi="Times New Roman"/>
          <w:sz w:val="28"/>
          <w:szCs w:val="28"/>
        </w:rPr>
        <w:t>инструментообеспечения.</w:t>
      </w:r>
    </w:p>
    <w:p w14:paraId="7BB33832" w14:textId="3AE7EC4E" w:rsidR="00BF6718" w:rsidRDefault="00BF6718" w:rsidP="002E2AA6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6718">
        <w:rPr>
          <w:rFonts w:ascii="Times New Roman" w:hAnsi="Times New Roman"/>
          <w:sz w:val="28"/>
          <w:szCs w:val="28"/>
        </w:rPr>
        <w:t>Очистка деталей и узлов вагонов. Методы. Технологии. Инструментальное обеспечение.</w:t>
      </w:r>
    </w:p>
    <w:p w14:paraId="5597AFDC" w14:textId="17840F18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Инструментальное обеспечение при выявлении основных дефектов оси колесной пары. Методы и инструментарий выявления скрытых дефектов.</w:t>
      </w:r>
    </w:p>
    <w:p w14:paraId="37426416" w14:textId="4AB832DC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 xml:space="preserve">Аспекты определения времени на </w:t>
      </w:r>
      <w:proofErr w:type="spellStart"/>
      <w:r w:rsidR="00BF6718" w:rsidRPr="00BF6718">
        <w:rPr>
          <w:rFonts w:ascii="Times New Roman" w:hAnsi="Times New Roman"/>
          <w:sz w:val="28"/>
          <w:szCs w:val="28"/>
        </w:rPr>
        <w:t>подналадку</w:t>
      </w:r>
      <w:proofErr w:type="spellEnd"/>
      <w:r w:rsidR="00BF6718" w:rsidRPr="00BF6718">
        <w:rPr>
          <w:rFonts w:ascii="Times New Roman" w:hAnsi="Times New Roman"/>
          <w:sz w:val="28"/>
          <w:szCs w:val="28"/>
        </w:rPr>
        <w:t xml:space="preserve"> инструментария. </w:t>
      </w:r>
    </w:p>
    <w:p w14:paraId="09067FAE" w14:textId="505AE962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Рациональное использование инструмента в системе технического обслуживания и ремонта вагонов. Развернутый анализ.</w:t>
      </w:r>
    </w:p>
    <w:p w14:paraId="595CE7F6" w14:textId="34D0FBDC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Средства инструментального обеспечения в системе СТОИР вагонов.</w:t>
      </w:r>
    </w:p>
    <w:p w14:paraId="5C3BB995" w14:textId="1D35D249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Роль метрологии при изготовлении и ремонте вагонов. Возможности её автоматизации.</w:t>
      </w:r>
    </w:p>
    <w:p w14:paraId="4A2B48E0" w14:textId="502B0399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 xml:space="preserve">Основные дефекты  колесной пары. Инструментальное обеспечение выявления. </w:t>
      </w:r>
    </w:p>
    <w:p w14:paraId="7997A5B8" w14:textId="31BD8F30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Оснастк</w:t>
      </w:r>
      <w:proofErr w:type="gramStart"/>
      <w:r w:rsidR="00BF6718" w:rsidRPr="00BF6718">
        <w:rPr>
          <w:rFonts w:ascii="Times New Roman" w:hAnsi="Times New Roman"/>
          <w:sz w:val="28"/>
          <w:szCs w:val="28"/>
        </w:rPr>
        <w:t>а(</w:t>
      </w:r>
      <w:proofErr w:type="gramEnd"/>
      <w:r w:rsidR="00BF6718" w:rsidRPr="00BF6718">
        <w:rPr>
          <w:rFonts w:ascii="Times New Roman" w:hAnsi="Times New Roman"/>
          <w:sz w:val="28"/>
          <w:szCs w:val="28"/>
        </w:rPr>
        <w:t xml:space="preserve"> основной инструмент, осуществляющий непосредственное воздействие, вспомогательный инструмент).</w:t>
      </w:r>
    </w:p>
    <w:p w14:paraId="49BD76B5" w14:textId="3B61CB35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Виды повреждений деталей подвижного состава. Анализ. Этимология. Принцип безремонтной конструкции вагона. Возможность пожизненной гарантии. Инструментарий качественного и количественного диагностирования.</w:t>
      </w:r>
    </w:p>
    <w:p w14:paraId="047FE921" w14:textId="6CF2D853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 xml:space="preserve">Как влияет шум в </w:t>
      </w:r>
      <w:r w:rsidR="00CA03CB">
        <w:rPr>
          <w:rFonts w:ascii="Times New Roman" w:hAnsi="Times New Roman"/>
          <w:sz w:val="28"/>
          <w:szCs w:val="28"/>
        </w:rPr>
        <w:t xml:space="preserve">специальном грузовом </w:t>
      </w:r>
      <w:r w:rsidR="00CA03CB" w:rsidRPr="00BF6718"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вагоне на: безопасность движения,  комфорт проезда п</w:t>
      </w:r>
      <w:r w:rsidR="00CA03CB">
        <w:rPr>
          <w:rFonts w:ascii="Times New Roman" w:hAnsi="Times New Roman"/>
          <w:sz w:val="28"/>
          <w:szCs w:val="28"/>
        </w:rPr>
        <w:t>ерсонала</w:t>
      </w:r>
      <w:r w:rsidR="00BF6718" w:rsidRPr="00BF6718">
        <w:rPr>
          <w:rFonts w:ascii="Times New Roman" w:hAnsi="Times New Roman"/>
          <w:sz w:val="28"/>
          <w:szCs w:val="28"/>
        </w:rPr>
        <w:t xml:space="preserve"> и  утомляемость поездной бригады? Причины возникновения шума в вагоне при движении поезда. Инструменты выявления, измерения шума.</w:t>
      </w:r>
    </w:p>
    <w:p w14:paraId="3A1F55A1" w14:textId="2ACBF13F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Инструментальное обеспечение при производстве ударно-тяговых приборов.</w:t>
      </w:r>
    </w:p>
    <w:p w14:paraId="6C48D4E1" w14:textId="4B7F172F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Регулирование технологического оборудования и оснастки.</w:t>
      </w:r>
    </w:p>
    <w:p w14:paraId="411BA7B6" w14:textId="65A94BC0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Настройка основного и вспомогательного инструментария, а также приспособлений.</w:t>
      </w:r>
    </w:p>
    <w:p w14:paraId="5CFDC137" w14:textId="1B5FF678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Анализ измерения дефектов тележек грузовых вагонов.</w:t>
      </w:r>
    </w:p>
    <w:p w14:paraId="0DEA3B7E" w14:textId="1BDA28E7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Методология оптимизации рабочих и холостых движений инструментов:  способы,  особенности,  характеристики,  достоинства,  недостатки.</w:t>
      </w:r>
    </w:p>
    <w:p w14:paraId="6DF90273" w14:textId="7C2E6B5F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Методика расчета рабочей силы для инструментальных  участков ВСЗ, вагонного депо.</w:t>
      </w:r>
    </w:p>
    <w:p w14:paraId="75281D86" w14:textId="77777777" w:rsidR="00BF6718" w:rsidRPr="00BF6718" w:rsidRDefault="00BF6718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6718">
        <w:rPr>
          <w:rFonts w:ascii="Times New Roman" w:hAnsi="Times New Roman"/>
          <w:sz w:val="28"/>
          <w:szCs w:val="28"/>
        </w:rPr>
        <w:t>Колесные пары. Инструментальное обеспечение нового производства.</w:t>
      </w:r>
    </w:p>
    <w:p w14:paraId="1F019664" w14:textId="69DDC729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Обеспечение рабочих мест инструментом.</w:t>
      </w:r>
    </w:p>
    <w:p w14:paraId="1AF345C9" w14:textId="1B501261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Обработка резанием деталей подвижного состава.  Основные технологические операции, средства технологического оснащения.  Инструментальное обеспечение.</w:t>
      </w:r>
    </w:p>
    <w:p w14:paraId="01C8E021" w14:textId="2F639B78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Безопасная и эффективная эксплуатация инструмента.</w:t>
      </w:r>
    </w:p>
    <w:p w14:paraId="124AF6A2" w14:textId="1C1010DC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 xml:space="preserve">Возможности автоматизации инструментального обеспечения производственных процессов при изготовлении и ремонте вагонов. Последовательность перехода от ручного управления процессами  к </w:t>
      </w:r>
      <w:proofErr w:type="gramStart"/>
      <w:r w:rsidR="00BF6718" w:rsidRPr="00BF6718">
        <w:rPr>
          <w:rFonts w:ascii="Times New Roman" w:hAnsi="Times New Roman"/>
          <w:sz w:val="28"/>
          <w:szCs w:val="28"/>
        </w:rPr>
        <w:t>автоматическому</w:t>
      </w:r>
      <w:proofErr w:type="gramEnd"/>
      <w:r w:rsidR="00BF6718" w:rsidRPr="00BF6718">
        <w:rPr>
          <w:rFonts w:ascii="Times New Roman" w:hAnsi="Times New Roman"/>
          <w:sz w:val="28"/>
          <w:szCs w:val="28"/>
        </w:rPr>
        <w:t>.</w:t>
      </w:r>
    </w:p>
    <w:p w14:paraId="3B83B99B" w14:textId="28108020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Основные дефекты кузова грузового вагона. Инструментарий выявления.</w:t>
      </w:r>
    </w:p>
    <w:p w14:paraId="4774313F" w14:textId="1F01EDE7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Система бесперебойного снабжения производства инструментом.  Параметры. Особенности функционирования.</w:t>
      </w:r>
    </w:p>
    <w:p w14:paraId="4F9211BB" w14:textId="77777777" w:rsidR="00BF6718" w:rsidRPr="00BF6718" w:rsidRDefault="00BF6718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6718">
        <w:rPr>
          <w:rFonts w:ascii="Times New Roman" w:hAnsi="Times New Roman"/>
          <w:sz w:val="28"/>
          <w:szCs w:val="28"/>
        </w:rPr>
        <w:t>Виды и средства технологического инструментального оснащения сварочных операций при производстве и ремонте вагонов.</w:t>
      </w:r>
    </w:p>
    <w:p w14:paraId="31BF1697" w14:textId="286AA9D4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Изготовление инструмента. Система производства. Основные технологии.</w:t>
      </w:r>
    </w:p>
    <w:p w14:paraId="0AD268AA" w14:textId="558D4A5D" w:rsidR="00BF6718" w:rsidRPr="00BF6718" w:rsidRDefault="00B71560" w:rsidP="00BF6718">
      <w:pPr>
        <w:numPr>
          <w:ilvl w:val="0"/>
          <w:numId w:val="26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 w:cs="Times New Roman"/>
          <w:sz w:val="28"/>
          <w:szCs w:val="28"/>
        </w:rPr>
        <w:t xml:space="preserve">Проектирование инструмента. </w:t>
      </w:r>
    </w:p>
    <w:p w14:paraId="6592D093" w14:textId="62C25D97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Основные дефекты котла цистерны. Инструменты выявления.</w:t>
      </w:r>
    </w:p>
    <w:p w14:paraId="4C587476" w14:textId="11A42F97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Информационное обеспечение инструментального хозяйства.</w:t>
      </w:r>
    </w:p>
    <w:p w14:paraId="7878C3A2" w14:textId="0B492F31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Виды неразрушающего контроля, применяемые при ремонте вагонов. Инструментарий НК.</w:t>
      </w:r>
    </w:p>
    <w:p w14:paraId="4BF605DA" w14:textId="11588093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Инструментальный цех вагоностроительного предприятия.</w:t>
      </w:r>
    </w:p>
    <w:p w14:paraId="384B5A88" w14:textId="3BFDC417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Оптимизация накопления складских запасов инструментов.</w:t>
      </w:r>
    </w:p>
    <w:p w14:paraId="189FC865" w14:textId="4BB6B9AB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 xml:space="preserve">Тележки </w:t>
      </w:r>
      <w:r>
        <w:rPr>
          <w:rFonts w:ascii="Times New Roman" w:hAnsi="Times New Roman"/>
          <w:sz w:val="28"/>
          <w:szCs w:val="28"/>
        </w:rPr>
        <w:t>грузовы</w:t>
      </w:r>
      <w:r w:rsidR="00BF6718" w:rsidRPr="00BF6718">
        <w:rPr>
          <w:rFonts w:ascii="Times New Roman" w:hAnsi="Times New Roman"/>
          <w:sz w:val="28"/>
          <w:szCs w:val="28"/>
        </w:rPr>
        <w:t>х вагонов. Этапы развития. Конструкции. Инновации. Перспективы. Инструментальное обеспечение производства.</w:t>
      </w:r>
    </w:p>
    <w:p w14:paraId="44D78A88" w14:textId="633036E4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Специализация и кооперирование инструментального обеспечения в вагоностроении и при ремонте вагонов.</w:t>
      </w:r>
    </w:p>
    <w:p w14:paraId="1BEA53F5" w14:textId="34C0CAC8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Ультразвуковой метод неразрушающего контроля. Виды, области применения при ремонте вагонов. Конкретные инновационные модели.</w:t>
      </w:r>
    </w:p>
    <w:p w14:paraId="07A39B99" w14:textId="6ECC7566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 xml:space="preserve">Что такое формирование колесной пары? Технология. Оснастка. Инструменты. Основной документ качества. Особенности для колёсных пар с </w:t>
      </w:r>
      <w:proofErr w:type="spellStart"/>
      <w:r w:rsidR="00BF6718" w:rsidRPr="00BF6718">
        <w:rPr>
          <w:rFonts w:ascii="Times New Roman" w:hAnsi="Times New Roman"/>
          <w:sz w:val="28"/>
          <w:szCs w:val="28"/>
        </w:rPr>
        <w:t>варио</w:t>
      </w:r>
      <w:proofErr w:type="spellEnd"/>
      <w:r w:rsidR="00BF6718" w:rsidRPr="00BF6718">
        <w:rPr>
          <w:rFonts w:ascii="Times New Roman" w:hAnsi="Times New Roman"/>
          <w:sz w:val="28"/>
          <w:szCs w:val="28"/>
        </w:rPr>
        <w:t>-колеёй.</w:t>
      </w:r>
    </w:p>
    <w:p w14:paraId="2A94FBE6" w14:textId="683C5D19" w:rsidR="00BF6718" w:rsidRPr="00BF6718" w:rsidRDefault="00B71560" w:rsidP="00BF6718">
      <w:pPr>
        <w:numPr>
          <w:ilvl w:val="0"/>
          <w:numId w:val="26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 w:cs="Times New Roman"/>
          <w:sz w:val="28"/>
          <w:szCs w:val="28"/>
        </w:rPr>
        <w:t>Понятие о поточном производстве. Параметры поточных линий.  Инструментальное обеспечение.</w:t>
      </w:r>
    </w:p>
    <w:p w14:paraId="7A04421D" w14:textId="553EE0A1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Тележки грузовых вагонов. Этапы развития. Конструкции. Эволюция. Инновации. Перспективы. Инструментальное обеспечение.</w:t>
      </w:r>
    </w:p>
    <w:p w14:paraId="1069397D" w14:textId="12027543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Причины возникновения погрешности базирования заготовки на станке.</w:t>
      </w:r>
    </w:p>
    <w:p w14:paraId="2FCF3A11" w14:textId="44A89254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Тормоза вагона.  Повреждения в эксплуатации, технология выявления. Инструментарий ремонта тормозного оборудования вагонов.</w:t>
      </w:r>
    </w:p>
    <w:p w14:paraId="3BF366DB" w14:textId="0EE00EE8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В чем заключается принцип постоянства баз.  В чем заключается принцип совмещения баз.</w:t>
      </w:r>
    </w:p>
    <w:p w14:paraId="03BDC0BF" w14:textId="5ADA9702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Контроль резьбы на валах:  перечислить варианты измерительного инструмента.</w:t>
      </w:r>
    </w:p>
    <w:p w14:paraId="67EF7249" w14:textId="4C044512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Основные дефекты автосцепки  (детали механизма сцепления). Контроль. Восстановление. Инструментальное обеспечение.</w:t>
      </w:r>
    </w:p>
    <w:p w14:paraId="680058FF" w14:textId="202524DF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 xml:space="preserve">Основы технического обслуживания и ремонта грузовых вагонов. ТО, </w:t>
      </w:r>
      <w:proofErr w:type="gramStart"/>
      <w:r w:rsidR="00BF6718" w:rsidRPr="00BF6718">
        <w:rPr>
          <w:rFonts w:ascii="Times New Roman" w:hAnsi="Times New Roman"/>
          <w:sz w:val="28"/>
          <w:szCs w:val="28"/>
        </w:rPr>
        <w:t>ТР</w:t>
      </w:r>
      <w:proofErr w:type="gramEnd"/>
      <w:r w:rsidR="00BF6718" w:rsidRPr="00BF6718">
        <w:rPr>
          <w:rFonts w:ascii="Times New Roman" w:hAnsi="Times New Roman"/>
          <w:sz w:val="28"/>
          <w:szCs w:val="28"/>
        </w:rPr>
        <w:t>, характеристики, особенности инструментального  обеспечения.</w:t>
      </w:r>
    </w:p>
    <w:p w14:paraId="70631FDA" w14:textId="757EE507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 xml:space="preserve">Анализ конструкции, дефектов и технология ремонта рамы вагона. Станочное оборудование, оснастка. </w:t>
      </w:r>
    </w:p>
    <w:p w14:paraId="25C9D9A5" w14:textId="772C31C9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 xml:space="preserve">Контроль шлицевых участков валов: перечислить варианты измерительного инструмента. </w:t>
      </w:r>
    </w:p>
    <w:p w14:paraId="4BAF54B3" w14:textId="17A02EB2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Дать определение терминам: дефектный слой, минимальный припуск, операционный припуск, симметричный припуск, общий припуск.</w:t>
      </w:r>
    </w:p>
    <w:p w14:paraId="257FD2B2" w14:textId="45F5031F" w:rsidR="00BF6718" w:rsidRPr="00BF6718" w:rsidRDefault="00BF6718" w:rsidP="001C5BB0">
      <w:pPr>
        <w:pStyle w:val="2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6718">
        <w:rPr>
          <w:rFonts w:ascii="Times New Roman" w:hAnsi="Times New Roman"/>
          <w:sz w:val="28"/>
          <w:szCs w:val="28"/>
        </w:rPr>
        <w:t>Эксплуатационные свойства применяемых инструментов.</w:t>
      </w:r>
    </w:p>
    <w:p w14:paraId="3A418BF7" w14:textId="3514BF98" w:rsidR="00E020CE" w:rsidRPr="00BF6718" w:rsidRDefault="00BF6718" w:rsidP="001C5BB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F6718">
        <w:rPr>
          <w:rFonts w:ascii="Times New Roman" w:hAnsi="Times New Roman" w:cs="Times New Roman"/>
          <w:sz w:val="28"/>
          <w:szCs w:val="28"/>
        </w:rPr>
        <w:t>Физические и технологические параметры процессов резания.</w:t>
      </w:r>
    </w:p>
    <w:p w14:paraId="7806FA04" w14:textId="77777777" w:rsidR="00BF6718" w:rsidRPr="00BF6718" w:rsidRDefault="00BF6718" w:rsidP="00BF671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01C607" w14:textId="3016A434" w:rsidR="00107B15" w:rsidRDefault="00107B15" w:rsidP="00E020C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A6386D" w14:textId="56CFB01F" w:rsidR="00107B15" w:rsidRDefault="00107B15" w:rsidP="00E020C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A47F48" w14:textId="59B3EE2E" w:rsidR="00107B15" w:rsidRDefault="00107B15" w:rsidP="00E020C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C552D2" w14:textId="3B0722A6" w:rsidR="00107B15" w:rsidRDefault="00107B15" w:rsidP="00E020C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C90469" w14:textId="09BAFC46" w:rsidR="00107B15" w:rsidRDefault="00107B15" w:rsidP="00E020C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6CD1E2" w14:textId="1ABCBDBF" w:rsidR="00107B15" w:rsidRDefault="00107B15" w:rsidP="00E020C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C7F86A" w14:textId="7391E4E7" w:rsidR="00107B15" w:rsidRDefault="00107B15" w:rsidP="00E020C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76F6C" w14:textId="77777777" w:rsidR="00107B15" w:rsidRPr="00E020CE" w:rsidRDefault="00107B15" w:rsidP="00E020C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A35F57" w14:textId="77777777" w:rsidR="00E020CE" w:rsidRDefault="00E020CE" w:rsidP="00E020CE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6F24FFA" w14:textId="398D79ED" w:rsidR="00B53934" w:rsidRPr="00B53934" w:rsidRDefault="00B53934" w:rsidP="00B53934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53934" w:rsidRPr="00B53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5415"/>
    <w:multiLevelType w:val="hybridMultilevel"/>
    <w:tmpl w:val="E60AC162"/>
    <w:lvl w:ilvl="0" w:tplc="2CA2B25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716ED"/>
    <w:multiLevelType w:val="hybridMultilevel"/>
    <w:tmpl w:val="C79434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95303"/>
    <w:multiLevelType w:val="hybridMultilevel"/>
    <w:tmpl w:val="45A08F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8C6EAB"/>
    <w:multiLevelType w:val="hybridMultilevel"/>
    <w:tmpl w:val="60005D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FC4BBA"/>
    <w:multiLevelType w:val="hybridMultilevel"/>
    <w:tmpl w:val="A446BE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230A15"/>
    <w:multiLevelType w:val="hybridMultilevel"/>
    <w:tmpl w:val="35DA76E8"/>
    <w:lvl w:ilvl="0" w:tplc="A684915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1844BD"/>
    <w:multiLevelType w:val="hybridMultilevel"/>
    <w:tmpl w:val="F62A55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A92BD3"/>
    <w:multiLevelType w:val="hybridMultilevel"/>
    <w:tmpl w:val="FF8E92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6032D41"/>
    <w:multiLevelType w:val="hybridMultilevel"/>
    <w:tmpl w:val="DBC81F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885D21"/>
    <w:multiLevelType w:val="hybridMultilevel"/>
    <w:tmpl w:val="ACC0E1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B55446"/>
    <w:multiLevelType w:val="hybridMultilevel"/>
    <w:tmpl w:val="62166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9EF68F0"/>
    <w:multiLevelType w:val="hybridMultilevel"/>
    <w:tmpl w:val="CE2E507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9E6B04"/>
    <w:multiLevelType w:val="hybridMultilevel"/>
    <w:tmpl w:val="27042B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501021"/>
    <w:multiLevelType w:val="hybridMultilevel"/>
    <w:tmpl w:val="D9B2F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9460F0"/>
    <w:multiLevelType w:val="hybridMultilevel"/>
    <w:tmpl w:val="790665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67C739C"/>
    <w:multiLevelType w:val="hybridMultilevel"/>
    <w:tmpl w:val="355EB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41E6C8C"/>
    <w:multiLevelType w:val="hybridMultilevel"/>
    <w:tmpl w:val="5FBE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FB0293"/>
    <w:multiLevelType w:val="hybridMultilevel"/>
    <w:tmpl w:val="4EA44A6C"/>
    <w:lvl w:ilvl="0" w:tplc="CFFEC38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419DC"/>
    <w:multiLevelType w:val="hybridMultilevel"/>
    <w:tmpl w:val="1A94F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920478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BF5920"/>
    <w:multiLevelType w:val="hybridMultilevel"/>
    <w:tmpl w:val="98A801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87C63A5"/>
    <w:multiLevelType w:val="hybridMultilevel"/>
    <w:tmpl w:val="3FBA5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517673B"/>
    <w:multiLevelType w:val="hybridMultilevel"/>
    <w:tmpl w:val="9A8A1E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9B627B6"/>
    <w:multiLevelType w:val="hybridMultilevel"/>
    <w:tmpl w:val="70D665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375653"/>
    <w:multiLevelType w:val="hybridMultilevel"/>
    <w:tmpl w:val="3594DA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9"/>
  </w:num>
  <w:num w:numId="3">
    <w:abstractNumId w:val="8"/>
  </w:num>
  <w:num w:numId="4">
    <w:abstractNumId w:val="3"/>
  </w:num>
  <w:num w:numId="5">
    <w:abstractNumId w:val="0"/>
  </w:num>
  <w:num w:numId="6">
    <w:abstractNumId w:val="10"/>
  </w:num>
  <w:num w:numId="7">
    <w:abstractNumId w:val="5"/>
  </w:num>
  <w:num w:numId="8">
    <w:abstractNumId w:val="18"/>
  </w:num>
  <w:num w:numId="9">
    <w:abstractNumId w:val="23"/>
  </w:num>
  <w:num w:numId="10">
    <w:abstractNumId w:val="25"/>
  </w:num>
  <w:num w:numId="11">
    <w:abstractNumId w:val="24"/>
  </w:num>
  <w:num w:numId="12">
    <w:abstractNumId w:val="16"/>
  </w:num>
  <w:num w:numId="13">
    <w:abstractNumId w:val="19"/>
  </w:num>
  <w:num w:numId="14">
    <w:abstractNumId w:val="11"/>
  </w:num>
  <w:num w:numId="15">
    <w:abstractNumId w:val="4"/>
  </w:num>
  <w:num w:numId="16">
    <w:abstractNumId w:val="6"/>
  </w:num>
  <w:num w:numId="17">
    <w:abstractNumId w:val="15"/>
  </w:num>
  <w:num w:numId="18">
    <w:abstractNumId w:val="14"/>
  </w:num>
  <w:num w:numId="19">
    <w:abstractNumId w:val="2"/>
  </w:num>
  <w:num w:numId="20">
    <w:abstractNumId w:val="7"/>
  </w:num>
  <w:num w:numId="21">
    <w:abstractNumId w:val="1"/>
  </w:num>
  <w:num w:numId="22">
    <w:abstractNumId w:val="13"/>
  </w:num>
  <w:num w:numId="23">
    <w:abstractNumId w:val="22"/>
  </w:num>
  <w:num w:numId="24">
    <w:abstractNumId w:val="17"/>
  </w:num>
  <w:num w:numId="25">
    <w:abstractNumId w:val="21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F39"/>
    <w:rsid w:val="00030BC1"/>
    <w:rsid w:val="00107B15"/>
    <w:rsid w:val="001969CF"/>
    <w:rsid w:val="001C5BB0"/>
    <w:rsid w:val="00262DF3"/>
    <w:rsid w:val="002E2AA6"/>
    <w:rsid w:val="00466C58"/>
    <w:rsid w:val="00691614"/>
    <w:rsid w:val="006B651D"/>
    <w:rsid w:val="00736B6C"/>
    <w:rsid w:val="00785A43"/>
    <w:rsid w:val="00840385"/>
    <w:rsid w:val="009224E4"/>
    <w:rsid w:val="0096057C"/>
    <w:rsid w:val="00AF3A6B"/>
    <w:rsid w:val="00B15F8E"/>
    <w:rsid w:val="00B53934"/>
    <w:rsid w:val="00B6049C"/>
    <w:rsid w:val="00B62CA9"/>
    <w:rsid w:val="00B71560"/>
    <w:rsid w:val="00BF6718"/>
    <w:rsid w:val="00C50D3F"/>
    <w:rsid w:val="00CA03CB"/>
    <w:rsid w:val="00D935FE"/>
    <w:rsid w:val="00DA0456"/>
    <w:rsid w:val="00DC477A"/>
    <w:rsid w:val="00E020CE"/>
    <w:rsid w:val="00E914B7"/>
    <w:rsid w:val="00E91778"/>
    <w:rsid w:val="00EB01BF"/>
    <w:rsid w:val="00F10F23"/>
    <w:rsid w:val="00FB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F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B2F3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FB2F39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9224E4"/>
    <w:pPr>
      <w:ind w:left="720"/>
      <w:contextualSpacing/>
    </w:pPr>
  </w:style>
  <w:style w:type="paragraph" w:customStyle="1" w:styleId="10">
    <w:name w:val="Абзац списка1"/>
    <w:basedOn w:val="a"/>
    <w:uiPriority w:val="34"/>
    <w:qFormat/>
    <w:rsid w:val="00E914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D935F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935FE"/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uiPriority w:val="34"/>
    <w:qFormat/>
    <w:rsid w:val="009605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B2F3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FB2F39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9224E4"/>
    <w:pPr>
      <w:ind w:left="720"/>
      <w:contextualSpacing/>
    </w:pPr>
  </w:style>
  <w:style w:type="paragraph" w:customStyle="1" w:styleId="10">
    <w:name w:val="Абзац списка1"/>
    <w:basedOn w:val="a"/>
    <w:uiPriority w:val="34"/>
    <w:qFormat/>
    <w:rsid w:val="00E914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D935F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935FE"/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uiPriority w:val="34"/>
    <w:qFormat/>
    <w:rsid w:val="009605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12</Pages>
  <Words>2310</Words>
  <Characters>13168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Хрюндельмопссратов</cp:lastModifiedBy>
  <cp:revision>31</cp:revision>
  <dcterms:created xsi:type="dcterms:W3CDTF">2024-05-24T10:25:00Z</dcterms:created>
  <dcterms:modified xsi:type="dcterms:W3CDTF">2026-07-10T20:03:00Z</dcterms:modified>
</cp:coreProperties>
</file>