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2FB20" w14:textId="77777777" w:rsidR="00BF0248" w:rsidRPr="008F1B5A" w:rsidRDefault="00BF0248" w:rsidP="00BF0248">
      <w:pPr>
        <w:spacing w:line="276" w:lineRule="auto"/>
        <w:ind w:firstLine="0"/>
        <w:contextualSpacing/>
        <w:rPr>
          <w:b/>
          <w:szCs w:val="28"/>
        </w:rPr>
      </w:pPr>
      <w:r>
        <w:rPr>
          <w:b/>
          <w:szCs w:val="28"/>
        </w:rPr>
        <w:t>Примерные о</w:t>
      </w:r>
      <w:r w:rsidRPr="008F1B5A">
        <w:rPr>
          <w:b/>
          <w:szCs w:val="28"/>
        </w:rPr>
        <w:t>ценочные материалы, применяемые при проведении</w:t>
      </w:r>
    </w:p>
    <w:p w14:paraId="1588D67D" w14:textId="77777777" w:rsidR="00BF0248" w:rsidRDefault="00BF0248" w:rsidP="00BF0248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8F1B5A">
        <w:rPr>
          <w:b/>
          <w:szCs w:val="28"/>
        </w:rPr>
        <w:t xml:space="preserve">промежуточной аттестации по дисциплине (модулю) </w:t>
      </w:r>
    </w:p>
    <w:p w14:paraId="3D994769" w14:textId="2C3D8F2D" w:rsidR="00BF0248" w:rsidRPr="0005390B" w:rsidRDefault="00BF0248" w:rsidP="00BF0248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05390B">
        <w:rPr>
          <w:b/>
          <w:szCs w:val="28"/>
        </w:rPr>
        <w:br/>
        <w:t>«</w:t>
      </w:r>
      <w:r w:rsidR="00A10074">
        <w:rPr>
          <w:b/>
          <w:szCs w:val="28"/>
          <w:lang w:val="en-US"/>
        </w:rPr>
        <w:t>HR</w:t>
      </w:r>
      <w:r w:rsidR="00A10074" w:rsidRPr="00A10074">
        <w:rPr>
          <w:b/>
          <w:szCs w:val="28"/>
        </w:rPr>
        <w:t>-</w:t>
      </w:r>
      <w:r w:rsidR="00A10074">
        <w:rPr>
          <w:b/>
          <w:szCs w:val="28"/>
        </w:rPr>
        <w:t>аналитика</w:t>
      </w:r>
      <w:r w:rsidRPr="0005390B">
        <w:rPr>
          <w:b/>
          <w:szCs w:val="28"/>
        </w:rPr>
        <w:t>»</w:t>
      </w:r>
    </w:p>
    <w:p w14:paraId="3C55645B" w14:textId="77777777" w:rsidR="00BF0248" w:rsidRPr="0005390B" w:rsidRDefault="00BF0248" w:rsidP="00BF0248">
      <w:pPr>
        <w:spacing w:line="276" w:lineRule="auto"/>
        <w:ind w:firstLine="709"/>
        <w:contextualSpacing/>
        <w:jc w:val="center"/>
        <w:rPr>
          <w:szCs w:val="28"/>
        </w:rPr>
      </w:pPr>
    </w:p>
    <w:p w14:paraId="32F7CF66" w14:textId="34917CD3" w:rsidR="00BF0248" w:rsidRDefault="00BF0248" w:rsidP="00BF0248">
      <w:pPr>
        <w:spacing w:line="276" w:lineRule="auto"/>
        <w:ind w:left="360" w:firstLine="0"/>
        <w:contextualSpacing/>
        <w:jc w:val="both"/>
        <w:rPr>
          <w:szCs w:val="28"/>
        </w:rPr>
      </w:pPr>
      <w:r>
        <w:rPr>
          <w:szCs w:val="28"/>
        </w:rPr>
        <w:t xml:space="preserve">При проведении промежуточной аттестации обучающемуся предлагается дать ответы на </w:t>
      </w:r>
      <w:r w:rsidR="00A10074">
        <w:rPr>
          <w:szCs w:val="28"/>
        </w:rPr>
        <w:t>2</w:t>
      </w:r>
      <w:r>
        <w:rPr>
          <w:szCs w:val="28"/>
        </w:rPr>
        <w:t xml:space="preserve"> вопрос</w:t>
      </w:r>
      <w:r w:rsidR="003314CD">
        <w:rPr>
          <w:szCs w:val="28"/>
        </w:rPr>
        <w:t>а</w:t>
      </w:r>
      <w:r>
        <w:rPr>
          <w:szCs w:val="28"/>
        </w:rPr>
        <w:t xml:space="preserve"> из нижеприведенного списка.</w:t>
      </w:r>
    </w:p>
    <w:p w14:paraId="67DC5BD0" w14:textId="77777777" w:rsidR="00BF0248" w:rsidRDefault="00BF0248" w:rsidP="00BF0248">
      <w:pPr>
        <w:spacing w:line="276" w:lineRule="auto"/>
        <w:ind w:firstLine="709"/>
        <w:contextualSpacing/>
        <w:jc w:val="center"/>
        <w:rPr>
          <w:szCs w:val="28"/>
        </w:rPr>
      </w:pPr>
    </w:p>
    <w:p w14:paraId="0BBB19A6" w14:textId="442EF284" w:rsidR="00BF0248" w:rsidRDefault="00BF0248" w:rsidP="00BF0248">
      <w:pPr>
        <w:spacing w:line="276" w:lineRule="auto"/>
        <w:ind w:firstLine="709"/>
        <w:contextualSpacing/>
        <w:jc w:val="center"/>
        <w:rPr>
          <w:szCs w:val="28"/>
        </w:rPr>
      </w:pPr>
      <w:r w:rsidRPr="00EC130E">
        <w:rPr>
          <w:szCs w:val="28"/>
        </w:rPr>
        <w:t>Примерный перечень вопросов</w:t>
      </w:r>
      <w:r>
        <w:rPr>
          <w:szCs w:val="28"/>
        </w:rPr>
        <w:t xml:space="preserve"> </w:t>
      </w:r>
    </w:p>
    <w:p w14:paraId="0B9771C3" w14:textId="77777777" w:rsidR="00A10074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такое </w:t>
      </w:r>
      <w:r>
        <w:rPr>
          <w:rFonts w:ascii="Times New Roman" w:hAnsi="Times New Roman"/>
          <w:sz w:val="24"/>
          <w:szCs w:val="24"/>
          <w:lang w:val="en-US"/>
        </w:rPr>
        <w:t>HR-</w:t>
      </w:r>
      <w:r>
        <w:rPr>
          <w:rFonts w:ascii="Times New Roman" w:hAnsi="Times New Roman"/>
          <w:sz w:val="24"/>
          <w:szCs w:val="24"/>
        </w:rPr>
        <w:t>аналитика?</w:t>
      </w:r>
    </w:p>
    <w:p w14:paraId="4BF3EE4D" w14:textId="77777777" w:rsidR="00A10074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Преимущества </w:t>
      </w:r>
      <w:r>
        <w:rPr>
          <w:rFonts w:ascii="Times New Roman" w:hAnsi="Times New Roman"/>
          <w:sz w:val="24"/>
          <w:szCs w:val="24"/>
          <w:lang w:val="en-US"/>
        </w:rPr>
        <w:t>HR-</w:t>
      </w:r>
      <w:r>
        <w:rPr>
          <w:rFonts w:ascii="Times New Roman" w:hAnsi="Times New Roman"/>
          <w:sz w:val="24"/>
          <w:szCs w:val="24"/>
        </w:rPr>
        <w:t>аналитики</w:t>
      </w:r>
    </w:p>
    <w:p w14:paraId="6809DD1B" w14:textId="77777777" w:rsidR="00A10074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Проблемы внедрения </w:t>
      </w:r>
      <w:r>
        <w:rPr>
          <w:rFonts w:ascii="Times New Roman" w:hAnsi="Times New Roman"/>
          <w:sz w:val="24"/>
          <w:szCs w:val="24"/>
          <w:lang w:val="en-US"/>
        </w:rPr>
        <w:t>HR</w:t>
      </w:r>
      <w:r>
        <w:rPr>
          <w:rFonts w:ascii="Times New Roman" w:hAnsi="Times New Roman"/>
          <w:sz w:val="24"/>
          <w:szCs w:val="24"/>
        </w:rPr>
        <w:t>-аналитики</w:t>
      </w:r>
    </w:p>
    <w:p w14:paraId="5D744C8B" w14:textId="77777777" w:rsidR="00A10074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практические задачи, решаемые </w:t>
      </w:r>
      <w:r>
        <w:rPr>
          <w:rFonts w:ascii="Times New Roman" w:hAnsi="Times New Roman"/>
          <w:sz w:val="24"/>
          <w:szCs w:val="24"/>
          <w:lang w:val="en-US"/>
        </w:rPr>
        <w:t>HR</w:t>
      </w:r>
      <w:r>
        <w:rPr>
          <w:rFonts w:ascii="Times New Roman" w:hAnsi="Times New Roman"/>
          <w:sz w:val="24"/>
          <w:szCs w:val="24"/>
        </w:rPr>
        <w:t>-аналитикой</w:t>
      </w:r>
    </w:p>
    <w:p w14:paraId="51A95460" w14:textId="77777777" w:rsidR="00A10074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этапы </w:t>
      </w:r>
      <w:r>
        <w:rPr>
          <w:rFonts w:ascii="Times New Roman" w:hAnsi="Times New Roman"/>
          <w:sz w:val="24"/>
          <w:szCs w:val="24"/>
          <w:lang w:val="en-US"/>
        </w:rPr>
        <w:t>HR</w:t>
      </w:r>
      <w:r>
        <w:rPr>
          <w:rFonts w:ascii="Times New Roman" w:hAnsi="Times New Roman"/>
          <w:sz w:val="24"/>
          <w:szCs w:val="24"/>
        </w:rPr>
        <w:t>-анализа</w:t>
      </w:r>
    </w:p>
    <w:p w14:paraId="6816C595" w14:textId="77777777" w:rsidR="00A10074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HR</w:t>
      </w:r>
      <w:r>
        <w:rPr>
          <w:rFonts w:ascii="Times New Roman" w:hAnsi="Times New Roman"/>
          <w:sz w:val="24"/>
          <w:szCs w:val="24"/>
        </w:rPr>
        <w:t xml:space="preserve">-метрика и основные группы </w:t>
      </w:r>
      <w:r>
        <w:rPr>
          <w:rFonts w:ascii="Times New Roman" w:hAnsi="Times New Roman"/>
          <w:sz w:val="24"/>
          <w:szCs w:val="24"/>
          <w:lang w:val="en-US"/>
        </w:rPr>
        <w:t>HR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метриик</w:t>
      </w:r>
      <w:proofErr w:type="spellEnd"/>
    </w:p>
    <w:p w14:paraId="4CA6D5BF" w14:textId="77777777" w:rsidR="00A10074" w:rsidRPr="008D5ADE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Виды шкал. Шкала наименований и порядковая шкала.</w:t>
      </w:r>
    </w:p>
    <w:p w14:paraId="3762DA74" w14:textId="77777777" w:rsidR="00A10074" w:rsidRPr="008D5ADE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Виды шкал. Интервальная шкала и шкала отношений.</w:t>
      </w:r>
    </w:p>
    <w:p w14:paraId="6663545A" w14:textId="77777777" w:rsidR="00A10074" w:rsidRPr="008D5ADE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Генеральная совокупность и выборка.</w:t>
      </w:r>
    </w:p>
    <w:p w14:paraId="0BA7F417" w14:textId="77777777" w:rsidR="00A10074" w:rsidRPr="008D5ADE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 xml:space="preserve">Точечные оценки параметров одномерной выборки для целей </w:t>
      </w:r>
      <w:r>
        <w:rPr>
          <w:rFonts w:ascii="Times New Roman" w:hAnsi="Times New Roman"/>
          <w:sz w:val="24"/>
          <w:szCs w:val="24"/>
          <w:lang w:val="en-US"/>
        </w:rPr>
        <w:t>HR</w:t>
      </w:r>
      <w:r>
        <w:rPr>
          <w:rFonts w:ascii="Times New Roman" w:hAnsi="Times New Roman"/>
          <w:sz w:val="24"/>
          <w:szCs w:val="24"/>
        </w:rPr>
        <w:t>-аналитики</w:t>
      </w:r>
      <w:r w:rsidRPr="008D5ADE">
        <w:rPr>
          <w:rFonts w:ascii="Times New Roman" w:hAnsi="Times New Roman"/>
          <w:sz w:val="24"/>
          <w:szCs w:val="24"/>
        </w:rPr>
        <w:t>.</w:t>
      </w:r>
    </w:p>
    <w:p w14:paraId="454BBF57" w14:textId="77777777" w:rsidR="00A10074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Выборочное среднее, мода и медиана.</w:t>
      </w:r>
      <w:r w:rsidRPr="00474169">
        <w:rPr>
          <w:rFonts w:ascii="Times New Roman" w:hAnsi="Times New Roman"/>
          <w:sz w:val="24"/>
          <w:szCs w:val="24"/>
        </w:rPr>
        <w:t xml:space="preserve"> </w:t>
      </w:r>
    </w:p>
    <w:p w14:paraId="05F85429" w14:textId="77777777" w:rsidR="00A10074" w:rsidRPr="008D5ADE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Дисперсия и среднее квадратическое отклонение.</w:t>
      </w:r>
    </w:p>
    <w:p w14:paraId="22C15D6C" w14:textId="77777777" w:rsidR="00A10074" w:rsidRPr="008D5ADE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8D5ADE">
        <w:rPr>
          <w:rFonts w:ascii="Times New Roman" w:hAnsi="Times New Roman"/>
          <w:sz w:val="24"/>
          <w:szCs w:val="24"/>
        </w:rPr>
        <w:t>Процентиль</w:t>
      </w:r>
      <w:proofErr w:type="spellEnd"/>
      <w:r w:rsidRPr="008D5ADE">
        <w:rPr>
          <w:rFonts w:ascii="Times New Roman" w:hAnsi="Times New Roman"/>
          <w:sz w:val="24"/>
          <w:szCs w:val="24"/>
        </w:rPr>
        <w:t>.</w:t>
      </w:r>
    </w:p>
    <w:p w14:paraId="6F29B85F" w14:textId="77777777" w:rsidR="00A10074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Асимметрия и эксцесс</w:t>
      </w:r>
      <w:r w:rsidRPr="00474169">
        <w:rPr>
          <w:rFonts w:ascii="Times New Roman" w:hAnsi="Times New Roman"/>
          <w:sz w:val="24"/>
          <w:szCs w:val="24"/>
        </w:rPr>
        <w:t xml:space="preserve"> </w:t>
      </w:r>
    </w:p>
    <w:p w14:paraId="2E9300EF" w14:textId="77777777" w:rsidR="00A10074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Интервальные оценки. Точность оценки.</w:t>
      </w:r>
    </w:p>
    <w:p w14:paraId="5897A45E" w14:textId="77777777" w:rsidR="00A10074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Инструменты для визуального анализа. Диаграммы, графики, гистограмма.</w:t>
      </w:r>
    </w:p>
    <w:p w14:paraId="4C89984B" w14:textId="77777777" w:rsidR="00A10074" w:rsidRPr="008D5ADE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 xml:space="preserve">Статистическая гипотеза. Основные понятия. </w:t>
      </w:r>
    </w:p>
    <w:p w14:paraId="55A44F89" w14:textId="77777777" w:rsidR="00A10074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Принципы проверки статистических гипотез о неизвестных параметрах распределения.</w:t>
      </w:r>
    </w:p>
    <w:p w14:paraId="1B8C0FE4" w14:textId="77777777" w:rsidR="00A10074" w:rsidRPr="008D5ADE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Непараметрические гипотезы. Хи квадрат.</w:t>
      </w:r>
    </w:p>
    <w:p w14:paraId="674A5E7D" w14:textId="77777777" w:rsidR="00A10074" w:rsidRPr="008D5ADE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 xml:space="preserve">Проверка качества уравнения парной линейной регрессии в </w:t>
      </w:r>
      <w:r w:rsidRPr="008D5ADE">
        <w:rPr>
          <w:rFonts w:ascii="Times New Roman" w:hAnsi="Times New Roman"/>
          <w:sz w:val="24"/>
          <w:szCs w:val="24"/>
          <w:lang w:val="en-US"/>
        </w:rPr>
        <w:t>MS</w:t>
      </w:r>
      <w:r w:rsidRPr="008D5ADE">
        <w:rPr>
          <w:rFonts w:ascii="Times New Roman" w:hAnsi="Times New Roman"/>
          <w:sz w:val="24"/>
          <w:szCs w:val="24"/>
        </w:rPr>
        <w:t xml:space="preserve"> </w:t>
      </w:r>
      <w:r w:rsidRPr="008D5ADE">
        <w:rPr>
          <w:rFonts w:ascii="Times New Roman" w:hAnsi="Times New Roman"/>
          <w:sz w:val="24"/>
          <w:szCs w:val="24"/>
          <w:lang w:val="en-US"/>
        </w:rPr>
        <w:t>Excel</w:t>
      </w:r>
      <w:r w:rsidRPr="008D5ADE">
        <w:rPr>
          <w:rFonts w:ascii="Times New Roman" w:hAnsi="Times New Roman"/>
          <w:sz w:val="24"/>
          <w:szCs w:val="24"/>
        </w:rPr>
        <w:t>.</w:t>
      </w:r>
    </w:p>
    <w:p w14:paraId="2B17D83F" w14:textId="77777777" w:rsidR="00A10074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74169">
        <w:rPr>
          <w:rFonts w:ascii="Times New Roman" w:hAnsi="Times New Roman"/>
          <w:sz w:val="24"/>
          <w:szCs w:val="24"/>
        </w:rPr>
        <w:t>Проверка качества уравнения мн</w:t>
      </w:r>
      <w:r>
        <w:rPr>
          <w:rFonts w:ascii="Times New Roman" w:hAnsi="Times New Roman"/>
          <w:sz w:val="24"/>
          <w:szCs w:val="24"/>
        </w:rPr>
        <w:t>ожественной линейной регрессии.</w:t>
      </w:r>
    </w:p>
    <w:p w14:paraId="4CCFC5DF" w14:textId="77777777" w:rsidR="00A10074" w:rsidRPr="008D5ADE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Аддитивная и мультипликативная модель временного ряда.</w:t>
      </w:r>
    </w:p>
    <w:p w14:paraId="59E6E5CF" w14:textId="77777777" w:rsidR="00A10074" w:rsidRPr="008D5ADE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Моделирование тенденции временного ряда.</w:t>
      </w:r>
    </w:p>
    <w:p w14:paraId="0A0B2253" w14:textId="77777777" w:rsidR="00A10074" w:rsidRPr="008D5ADE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Проверка наличия тенденции и сезонной компоненты во временном ряде.</w:t>
      </w:r>
    </w:p>
    <w:p w14:paraId="683081BF" w14:textId="77777777" w:rsidR="00A10074" w:rsidRPr="008D5ADE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Моделирование временного ряда, имеющего сезонную компоненту.</w:t>
      </w:r>
    </w:p>
    <w:p w14:paraId="27EE740D" w14:textId="77777777" w:rsidR="00A10074" w:rsidRPr="008D5ADE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 xml:space="preserve">Применение статистических гипотез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val="en-US"/>
        </w:rPr>
        <w:t>HR</w:t>
      </w:r>
      <w:r>
        <w:rPr>
          <w:rFonts w:ascii="Times New Roman" w:hAnsi="Times New Roman"/>
          <w:sz w:val="24"/>
          <w:szCs w:val="24"/>
        </w:rPr>
        <w:t>-аналитики</w:t>
      </w:r>
      <w:r w:rsidRPr="008D5ADE">
        <w:rPr>
          <w:rFonts w:ascii="Times New Roman" w:hAnsi="Times New Roman"/>
          <w:sz w:val="24"/>
          <w:szCs w:val="24"/>
        </w:rPr>
        <w:t>.</w:t>
      </w:r>
    </w:p>
    <w:p w14:paraId="01E6CD46" w14:textId="77777777" w:rsidR="00A10074" w:rsidRPr="008D5ADE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Предмет корреляционного и регрессионного анализа.</w:t>
      </w:r>
    </w:p>
    <w:p w14:paraId="0E5DB2E6" w14:textId="77777777" w:rsidR="00A10074" w:rsidRPr="008D5ADE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Этапы эконометрического исследования.</w:t>
      </w:r>
    </w:p>
    <w:p w14:paraId="3BA4EB70" w14:textId="77777777" w:rsidR="00A10074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Модель парной линейной регрессии. Оценка параметров.</w:t>
      </w:r>
    </w:p>
    <w:p w14:paraId="40E8F5EA" w14:textId="77777777" w:rsidR="00A10074" w:rsidRPr="008D5ADE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 xml:space="preserve">Приложения регрессии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val="en-US"/>
        </w:rPr>
        <w:t>HR</w:t>
      </w:r>
      <w:r>
        <w:rPr>
          <w:rFonts w:ascii="Times New Roman" w:hAnsi="Times New Roman"/>
          <w:sz w:val="24"/>
          <w:szCs w:val="24"/>
        </w:rPr>
        <w:t>-аналитике</w:t>
      </w:r>
      <w:r w:rsidRPr="008D5ADE">
        <w:rPr>
          <w:rFonts w:ascii="Times New Roman" w:hAnsi="Times New Roman"/>
          <w:sz w:val="24"/>
          <w:szCs w:val="24"/>
        </w:rPr>
        <w:t xml:space="preserve">: прогноз </w:t>
      </w:r>
    </w:p>
    <w:p w14:paraId="442EDDC3" w14:textId="77777777" w:rsidR="00A10074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 xml:space="preserve">Приложения регрессии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val="en-US"/>
        </w:rPr>
        <w:t>HR</w:t>
      </w:r>
      <w:r>
        <w:rPr>
          <w:rFonts w:ascii="Times New Roman" w:hAnsi="Times New Roman"/>
          <w:sz w:val="24"/>
          <w:szCs w:val="24"/>
        </w:rPr>
        <w:t>-аналитике</w:t>
      </w:r>
      <w:r w:rsidRPr="008D5ADE">
        <w:rPr>
          <w:rFonts w:ascii="Times New Roman" w:hAnsi="Times New Roman"/>
          <w:sz w:val="24"/>
          <w:szCs w:val="24"/>
        </w:rPr>
        <w:t>: коэффициенты эластичности.</w:t>
      </w:r>
    </w:p>
    <w:p w14:paraId="54FE4DD1" w14:textId="77777777" w:rsidR="00A10074" w:rsidRPr="008D5ADE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</w:t>
      </w:r>
      <w:r w:rsidRPr="008D5ADE">
        <w:rPr>
          <w:rFonts w:ascii="Times New Roman" w:hAnsi="Times New Roman"/>
          <w:sz w:val="24"/>
          <w:szCs w:val="24"/>
        </w:rPr>
        <w:t xml:space="preserve">менты </w:t>
      </w:r>
      <w:r w:rsidRPr="008D5ADE">
        <w:rPr>
          <w:rFonts w:ascii="Times New Roman" w:hAnsi="Times New Roman"/>
          <w:sz w:val="24"/>
          <w:szCs w:val="24"/>
          <w:lang w:val="en-US"/>
        </w:rPr>
        <w:t>MS</w:t>
      </w:r>
      <w:r w:rsidRPr="008D5ADE">
        <w:rPr>
          <w:rFonts w:ascii="Times New Roman" w:hAnsi="Times New Roman"/>
          <w:sz w:val="24"/>
          <w:szCs w:val="24"/>
        </w:rPr>
        <w:t xml:space="preserve"> </w:t>
      </w:r>
      <w:r w:rsidRPr="008D5ADE">
        <w:rPr>
          <w:rFonts w:ascii="Times New Roman" w:hAnsi="Times New Roman"/>
          <w:sz w:val="24"/>
          <w:szCs w:val="24"/>
          <w:lang w:val="en-US"/>
        </w:rPr>
        <w:t>Excel</w:t>
      </w:r>
      <w:r w:rsidRPr="008D5ADE">
        <w:rPr>
          <w:rFonts w:ascii="Times New Roman" w:hAnsi="Times New Roman"/>
          <w:sz w:val="24"/>
          <w:szCs w:val="24"/>
        </w:rPr>
        <w:t xml:space="preserve"> для построения уравнения парной линейной регрессии.</w:t>
      </w:r>
    </w:p>
    <w:p w14:paraId="3AFC2BCF" w14:textId="77777777" w:rsidR="00A10074" w:rsidRPr="008D5ADE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Критерии качества уравнения парной линейной регрессии.</w:t>
      </w:r>
    </w:p>
    <w:p w14:paraId="772978B7" w14:textId="77777777" w:rsidR="00A10074" w:rsidRPr="008D5ADE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. Отбор факторов в уравнение множественной регрессии. (Анализ данных /корреляция).</w:t>
      </w:r>
    </w:p>
    <w:p w14:paraId="0D09007D" w14:textId="77777777" w:rsidR="00A10074" w:rsidRPr="008D5ADE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lastRenderedPageBreak/>
        <w:t xml:space="preserve">Применение временных рядов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val="en-US"/>
        </w:rPr>
        <w:t>HR</w:t>
      </w:r>
      <w:r w:rsidRPr="0027710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аналитике</w:t>
      </w:r>
      <w:r w:rsidRPr="008D5ADE">
        <w:rPr>
          <w:rFonts w:ascii="Times New Roman" w:hAnsi="Times New Roman"/>
          <w:sz w:val="24"/>
          <w:szCs w:val="24"/>
        </w:rPr>
        <w:t>.</w:t>
      </w:r>
    </w:p>
    <w:p w14:paraId="2D648691" w14:textId="77777777" w:rsidR="00A10074" w:rsidRPr="008D5ADE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 xml:space="preserve">Уравнение множественной линейной регрессии и его применение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val="en-US"/>
        </w:rPr>
        <w:t>HR</w:t>
      </w:r>
      <w:r>
        <w:rPr>
          <w:rFonts w:ascii="Times New Roman" w:hAnsi="Times New Roman"/>
          <w:sz w:val="24"/>
          <w:szCs w:val="24"/>
        </w:rPr>
        <w:t>-аналитике</w:t>
      </w:r>
      <w:r w:rsidRPr="008D5ADE">
        <w:rPr>
          <w:rFonts w:ascii="Times New Roman" w:hAnsi="Times New Roman"/>
          <w:sz w:val="24"/>
          <w:szCs w:val="24"/>
        </w:rPr>
        <w:t>.</w:t>
      </w:r>
    </w:p>
    <w:p w14:paraId="048B2346" w14:textId="77777777" w:rsidR="00A10074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Анализ и управление текучестью персонала</w:t>
      </w:r>
      <w:r>
        <w:rPr>
          <w:rFonts w:ascii="Times New Roman" w:hAnsi="Times New Roman"/>
          <w:sz w:val="24"/>
          <w:szCs w:val="24"/>
        </w:rPr>
        <w:t>.</w:t>
      </w:r>
    </w:p>
    <w:p w14:paraId="68D4E98D" w14:textId="77777777" w:rsidR="00A10074" w:rsidRPr="0027710D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</w:t>
      </w:r>
      <w:r>
        <w:rPr>
          <w:rFonts w:ascii="Times New Roman" w:hAnsi="Times New Roman"/>
          <w:sz w:val="24"/>
          <w:szCs w:val="24"/>
          <w:lang w:val="en-US"/>
        </w:rPr>
        <w:t>Big Data.</w:t>
      </w:r>
    </w:p>
    <w:p w14:paraId="4B10BE1C" w14:textId="77777777" w:rsidR="00A10074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признаки </w:t>
      </w:r>
      <w:r>
        <w:rPr>
          <w:rFonts w:ascii="Times New Roman" w:hAnsi="Times New Roman"/>
          <w:sz w:val="24"/>
          <w:szCs w:val="24"/>
          <w:lang w:val="en-US"/>
        </w:rPr>
        <w:t>Big Data.</w:t>
      </w:r>
    </w:p>
    <w:p w14:paraId="5C5A03A0" w14:textId="77777777" w:rsidR="00A10074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Машинное обучение и его основные инструменты.</w:t>
      </w:r>
    </w:p>
    <w:p w14:paraId="0449E799" w14:textId="77777777" w:rsidR="00A10074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23EEA">
        <w:rPr>
          <w:rFonts w:ascii="Times New Roman" w:hAnsi="Times New Roman"/>
          <w:sz w:val="24"/>
          <w:szCs w:val="24"/>
        </w:rPr>
        <w:t xml:space="preserve">Задача моделирования уровня заработной платы сотрудников. </w:t>
      </w:r>
    </w:p>
    <w:p w14:paraId="22467D39" w14:textId="77777777" w:rsidR="00A10074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23EEA">
        <w:rPr>
          <w:rFonts w:ascii="Times New Roman" w:hAnsi="Times New Roman"/>
          <w:sz w:val="24"/>
          <w:szCs w:val="24"/>
        </w:rPr>
        <w:t xml:space="preserve">Задача моделирования текучести кадров компании. </w:t>
      </w:r>
    </w:p>
    <w:p w14:paraId="053EC6BB" w14:textId="77777777" w:rsidR="00A10074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23EEA">
        <w:rPr>
          <w:rFonts w:ascii="Times New Roman" w:hAnsi="Times New Roman"/>
          <w:sz w:val="24"/>
          <w:szCs w:val="24"/>
        </w:rPr>
        <w:t xml:space="preserve">Поиск факторов удержания персонала. </w:t>
      </w:r>
    </w:p>
    <w:p w14:paraId="545AB14D" w14:textId="77777777" w:rsidR="00A10074" w:rsidRDefault="00A10074" w:rsidP="00A10074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23EEA">
        <w:rPr>
          <w:rFonts w:ascii="Times New Roman" w:hAnsi="Times New Roman"/>
          <w:sz w:val="24"/>
          <w:szCs w:val="24"/>
        </w:rPr>
        <w:t xml:space="preserve">Моделирование уровня удовлетворенности работников. </w:t>
      </w:r>
    </w:p>
    <w:sectPr w:rsidR="00A10074">
      <w:pgSz w:w="11906" w:h="16838"/>
      <w:pgMar w:top="1134" w:right="773" w:bottom="141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300F2"/>
    <w:multiLevelType w:val="hybridMultilevel"/>
    <w:tmpl w:val="682E2424"/>
    <w:lvl w:ilvl="0" w:tplc="D3366E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5291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F046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CC1C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6850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26B9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FE8A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4CE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677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B20AE9"/>
    <w:multiLevelType w:val="hybridMultilevel"/>
    <w:tmpl w:val="6264F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02E70"/>
    <w:multiLevelType w:val="hybridMultilevel"/>
    <w:tmpl w:val="54047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01274"/>
    <w:multiLevelType w:val="hybridMultilevel"/>
    <w:tmpl w:val="5D481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C7321"/>
    <w:multiLevelType w:val="hybridMultilevel"/>
    <w:tmpl w:val="F9920F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831414"/>
    <w:multiLevelType w:val="hybridMultilevel"/>
    <w:tmpl w:val="ED9885C0"/>
    <w:lvl w:ilvl="0" w:tplc="9CE6BE9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080B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DE146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B4D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1EAB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E463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A6E6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BCBA5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1EAA7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0527203">
    <w:abstractNumId w:val="5"/>
  </w:num>
  <w:num w:numId="2" w16cid:durableId="1027372771">
    <w:abstractNumId w:val="0"/>
  </w:num>
  <w:num w:numId="3" w16cid:durableId="551964833">
    <w:abstractNumId w:val="2"/>
  </w:num>
  <w:num w:numId="4" w16cid:durableId="1182163571">
    <w:abstractNumId w:val="3"/>
  </w:num>
  <w:num w:numId="5" w16cid:durableId="173039233">
    <w:abstractNumId w:val="4"/>
  </w:num>
  <w:num w:numId="6" w16cid:durableId="122980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D65"/>
    <w:rsid w:val="00046282"/>
    <w:rsid w:val="001004C8"/>
    <w:rsid w:val="00200974"/>
    <w:rsid w:val="003314CD"/>
    <w:rsid w:val="003C5C75"/>
    <w:rsid w:val="00632CFF"/>
    <w:rsid w:val="00650D65"/>
    <w:rsid w:val="007376B8"/>
    <w:rsid w:val="00741BE7"/>
    <w:rsid w:val="00854BC2"/>
    <w:rsid w:val="008747B8"/>
    <w:rsid w:val="00905020"/>
    <w:rsid w:val="00A10074"/>
    <w:rsid w:val="00BF0248"/>
    <w:rsid w:val="00CC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C1E9"/>
  <w15:docId w15:val="{8461FA87-BE83-4156-8762-F286536C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86" w:lineRule="auto"/>
      <w:ind w:left="730" w:hanging="37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 w:line="26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00974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Александр Фроловичев</cp:lastModifiedBy>
  <cp:revision>2</cp:revision>
  <dcterms:created xsi:type="dcterms:W3CDTF">2022-05-15T19:00:00Z</dcterms:created>
  <dcterms:modified xsi:type="dcterms:W3CDTF">2022-05-15T19:00:00Z</dcterms:modified>
</cp:coreProperties>
</file>