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214FB1" w:rsidRPr="003B486B" w:rsidTr="004A0483">
        <w:tc>
          <w:tcPr>
            <w:tcW w:w="1276" w:type="dxa"/>
            <w:vMerge w:val="restart"/>
          </w:tcPr>
          <w:p w:rsidR="00214FB1" w:rsidRPr="004E35F8" w:rsidRDefault="00214FB1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694" w:type="dxa"/>
            <w:vMerge w:val="restart"/>
          </w:tcPr>
          <w:p w:rsidR="00214FB1" w:rsidRDefault="00214FB1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214FB1" w:rsidRDefault="00214FB1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</w:t>
            </w:r>
          </w:p>
          <w:p w:rsidR="00214FB1" w:rsidRPr="004E35F8" w:rsidRDefault="00214FB1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применения цифровых таможенных технологий в международном бизнесе</w:t>
            </w: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214FB1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214FB1" w:rsidTr="004A0483">
        <w:tc>
          <w:tcPr>
            <w:tcW w:w="1276" w:type="dxa"/>
            <w:vMerge/>
          </w:tcPr>
          <w:p w:rsidR="00214FB1" w:rsidRPr="0034542E" w:rsidRDefault="00214FB1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214FB1" w:rsidRPr="0034542E" w:rsidRDefault="00214FB1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4542E" w:rsidRDefault="00214FB1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214FB1" w:rsidRPr="0034542E" w:rsidRDefault="00214FB1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Организационно-правовые основы противодействия коррупции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4E35F8">
              <w:rPr>
                <w:rFonts w:ascii="Times New Roman" w:hAnsi="Times New Roman"/>
                <w:noProof/>
              </w:rPr>
              <w:t>Методика преподавания юриспруденции в высшей школе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Нормативно-правовое регулирование отношений власти и бизнеса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Правовая культура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международного бизнеса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Международные бизнес-коммуникации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Маркетинг таможенных услуг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Таможенное право ЕАЭС</w:t>
            </w:r>
          </w:p>
        </w:tc>
        <w:tc>
          <w:tcPr>
            <w:tcW w:w="2693" w:type="dxa"/>
          </w:tcPr>
          <w:p w:rsidR="00214FB1" w:rsidRPr="008D6F71" w:rsidRDefault="00214FB1" w:rsidP="0034542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34542E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Таможенные услуги в международной цепи поставки товаров</w:t>
            </w:r>
            <w:r w:rsidRPr="004E35F8"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Особенности управления проектами в сфере таможенных услуг</w:t>
            </w:r>
          </w:p>
        </w:tc>
        <w:tc>
          <w:tcPr>
            <w:tcW w:w="2693" w:type="dxa"/>
          </w:tcPr>
          <w:p w:rsidR="00214FB1" w:rsidRPr="008D6F71" w:rsidRDefault="00214FB1" w:rsidP="0034542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4E35F8" w:rsidRDefault="00214FB1" w:rsidP="004E35F8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Нормативно-правовая основа заполнения ДТ с применением цифровых таможенных технологий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исчисления и уплаты таможенных платежей с применением цифровых таможенных технологий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Основы теории таможенного посредничества</w:t>
            </w: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Юридическая ответственность за нарушения в сфере ВЭД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 ВТО</w:t>
            </w: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Интерактивная доска </w:t>
            </w:r>
            <w:r w:rsidRPr="008D6F71">
              <w:rPr>
                <w:rFonts w:ascii="Times New Roman" w:hAnsi="Times New Roman"/>
              </w:rPr>
              <w:lastRenderedPageBreak/>
              <w:t>Smartboard M600. Персональный компьютер Intel core I3,4Гб ОЗУ, Видео Nvidia GTS450, HDD 500Гб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таможенной деятельности в условиях цифровой экономики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Правовое регулирование внешне-экономической деятельности с применением цифровых таможенных технологий</w:t>
            </w: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Правовые основы применения технических средств таможенного контроля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Правовые основы применения электронных документов и информационных технологий в таможенном деле</w:t>
            </w: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Порядок заявления, подтверждения и корректировки таможенной стоимости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исчисления и уплаты таможенных платежей</w:t>
            </w: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Актуальные проблемы товарной номенклатуры внешнеторговой деятельности</w:t>
            </w: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214FB1" w:rsidRPr="008D6F71" w:rsidRDefault="00214FB1" w:rsidP="0034542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6E21B6">
            <w:pPr>
              <w:ind w:left="33"/>
              <w:rPr>
                <w:rFonts w:ascii="Times New Roman" w:hAnsi="Times New Roman"/>
              </w:rPr>
            </w:pPr>
            <w:r w:rsidRPr="004E35F8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214FB1" w:rsidRPr="008D6F71" w:rsidRDefault="00214FB1" w:rsidP="009B7198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Default="00214FB1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214FB1" w:rsidRPr="003B486B" w:rsidRDefault="00214FB1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>Стол рабочий для инвалидов колясочников детей и взрослых регулируемый по высоте СИ-1 -6шт.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214FB1" w:rsidRPr="004A0483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214FB1" w:rsidRPr="003B486B" w:rsidRDefault="00214FB1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214FB1" w:rsidRDefault="004E2C8D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C461E3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Default="00214FB1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214FB1" w:rsidRPr="004A0483" w:rsidRDefault="00214FB1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lastRenderedPageBreak/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Бумага для печати рельефно-точечным шрифтом Брайля – 10 </w:t>
            </w:r>
            <w:r w:rsidRPr="00636DBA">
              <w:rPr>
                <w:rFonts w:ascii="Times New Roman" w:hAnsi="Times New Roman"/>
              </w:rPr>
              <w:lastRenderedPageBreak/>
              <w:t>пачек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214FB1" w:rsidRPr="004A0483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214FB1" w:rsidRDefault="004E2C8D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C461E3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Default="00214FB1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214FB1" w:rsidRPr="004A0483" w:rsidRDefault="00214FB1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214FB1" w:rsidRPr="004A0483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214FB1" w:rsidRDefault="004E2C8D">
            <w:r>
              <w:rPr>
                <w:rFonts w:ascii="Times New Roman" w:hAnsi="Times New Roman"/>
              </w:rPr>
              <w:t>есть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C461E3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Default="00214FB1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214FB1" w:rsidRPr="004A0483" w:rsidRDefault="00214FB1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</w:t>
            </w:r>
            <w:r w:rsidRPr="00636DBA">
              <w:rPr>
                <w:rFonts w:ascii="Times New Roman" w:hAnsi="Times New Roman"/>
              </w:rPr>
              <w:lastRenderedPageBreak/>
              <w:t>1шт.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214FB1" w:rsidRPr="004A0483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214FB1" w:rsidRDefault="004E2C8D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214FB1" w:rsidRPr="00636DBA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214FB1" w:rsidRPr="003B486B" w:rsidRDefault="00214FB1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214FB1" w:rsidRPr="005E12A3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8D6F71" w:rsidRDefault="00214FB1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214FB1" w:rsidRPr="008D6F71" w:rsidRDefault="00214FB1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214FB1" w:rsidRPr="008D6F71" w:rsidRDefault="00214FB1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214FB1" w:rsidRPr="008D6F71" w:rsidRDefault="00214FB1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214FB1" w:rsidRPr="008D6F71" w:rsidRDefault="00214FB1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14FB1" w:rsidRPr="008D6F71" w:rsidRDefault="00214FB1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214FB1" w:rsidRPr="008D6F71" w:rsidRDefault="00214FB1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14FB1" w:rsidRPr="008D6F71" w:rsidRDefault="00214FB1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4FB1" w:rsidRDefault="00214FB1"/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214FB1" w:rsidRPr="008D6F71" w:rsidRDefault="00214FB1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214FB1" w:rsidRPr="008D6F71" w:rsidRDefault="00214FB1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214FB1" w:rsidRPr="008D6F71" w:rsidRDefault="00214FB1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214FB1" w:rsidRPr="008D6F71" w:rsidRDefault="00214FB1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214FB1" w:rsidRPr="008D6F71" w:rsidRDefault="00214FB1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4FB1" w:rsidRDefault="00214FB1"/>
        </w:tc>
      </w:tr>
      <w:tr w:rsidR="00214FB1" w:rsidRPr="003B486B" w:rsidTr="004A0483">
        <w:tc>
          <w:tcPr>
            <w:tcW w:w="1276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14FB1" w:rsidRPr="003B486B" w:rsidRDefault="00214FB1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14FB1" w:rsidRDefault="00214FB1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14FB1" w:rsidRPr="008D6F71" w:rsidRDefault="00214FB1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214FB1" w:rsidRPr="008D6F71" w:rsidRDefault="00214FB1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214FB1" w:rsidRDefault="00214FB1">
            <w:r w:rsidRPr="00261A72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14FB1"/>
    <w:rsid w:val="00232B38"/>
    <w:rsid w:val="0029405C"/>
    <w:rsid w:val="002D1ACE"/>
    <w:rsid w:val="002E3A66"/>
    <w:rsid w:val="002E6C5C"/>
    <w:rsid w:val="0034542E"/>
    <w:rsid w:val="003B486B"/>
    <w:rsid w:val="00400E4C"/>
    <w:rsid w:val="004056EA"/>
    <w:rsid w:val="004A0483"/>
    <w:rsid w:val="004A718F"/>
    <w:rsid w:val="004D52E0"/>
    <w:rsid w:val="004E2C8D"/>
    <w:rsid w:val="004E35F8"/>
    <w:rsid w:val="00560C38"/>
    <w:rsid w:val="005C1A55"/>
    <w:rsid w:val="005E12A3"/>
    <w:rsid w:val="00636DBA"/>
    <w:rsid w:val="00645752"/>
    <w:rsid w:val="00672CF6"/>
    <w:rsid w:val="00691771"/>
    <w:rsid w:val="00693504"/>
    <w:rsid w:val="006E21B6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48</cp:revision>
  <dcterms:created xsi:type="dcterms:W3CDTF">2020-06-23T10:14:00Z</dcterms:created>
  <dcterms:modified xsi:type="dcterms:W3CDTF">2020-09-16T09:50:00Z</dcterms:modified>
</cp:coreProperties>
</file>